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72D1" w14:textId="77777777" w:rsidR="00A1462F" w:rsidRPr="00A1462F" w:rsidRDefault="00A1462F" w:rsidP="00A1462F">
      <w:pPr>
        <w:rPr>
          <w:rFonts w:ascii="Open Sans" w:hAnsi="Open Sans" w:cs="Open Sans"/>
          <w:b/>
          <w:bCs/>
          <w:sz w:val="32"/>
          <w:szCs w:val="32"/>
        </w:rPr>
      </w:pPr>
      <w:r w:rsidRPr="00A1462F">
        <w:rPr>
          <w:rFonts w:ascii="Open Sans" w:hAnsi="Open Sans" w:cs="Open Sans"/>
          <w:b/>
          <w:bCs/>
          <w:sz w:val="32"/>
          <w:szCs w:val="32"/>
        </w:rPr>
        <w:t>Series:  Acts:  Spirit. Mission. Drama.</w:t>
      </w:r>
    </w:p>
    <w:p w14:paraId="01C39B0E" w14:textId="1543A1A9" w:rsidR="00A512AB" w:rsidRPr="00A1462F" w:rsidRDefault="00A1462F" w:rsidP="00A512AB">
      <w:pPr>
        <w:rPr>
          <w:rFonts w:ascii="Open Sans" w:hAnsi="Open Sans" w:cs="Open Sans"/>
          <w:b/>
          <w:sz w:val="32"/>
          <w:szCs w:val="32"/>
        </w:rPr>
      </w:pPr>
      <w:r w:rsidRPr="00A1462F">
        <w:rPr>
          <w:rFonts w:ascii="Open Sans" w:hAnsi="Open Sans" w:cs="Open Sans"/>
          <w:b/>
          <w:bCs/>
          <w:sz w:val="32"/>
          <w:szCs w:val="32"/>
        </w:rPr>
        <w:t xml:space="preserve">Title:  </w:t>
      </w:r>
      <w:r w:rsidR="00A512AB" w:rsidRPr="00A1462F">
        <w:rPr>
          <w:rFonts w:ascii="Open Sans" w:hAnsi="Open Sans" w:cs="Open Sans"/>
          <w:b/>
          <w:sz w:val="32"/>
          <w:szCs w:val="32"/>
        </w:rPr>
        <w:t>How About Some Good News</w:t>
      </w:r>
    </w:p>
    <w:p w14:paraId="1497406D" w14:textId="5E9D9EB1" w:rsidR="00A512AB" w:rsidRPr="00A1462F" w:rsidRDefault="00A1462F" w:rsidP="00A512AB">
      <w:pPr>
        <w:rPr>
          <w:rFonts w:ascii="Open Sans" w:hAnsi="Open Sans" w:cs="Open Sans"/>
          <w:sz w:val="28"/>
          <w:szCs w:val="28"/>
        </w:rPr>
      </w:pPr>
      <w:r w:rsidRPr="00A1462F">
        <w:rPr>
          <w:rFonts w:ascii="Open Sans" w:hAnsi="Open Sans" w:cs="Open Sans"/>
          <w:sz w:val="28"/>
          <w:szCs w:val="28"/>
        </w:rPr>
        <w:t xml:space="preserve">Speaker: </w:t>
      </w:r>
      <w:r w:rsidR="00A512AB" w:rsidRPr="00A1462F">
        <w:rPr>
          <w:rFonts w:ascii="Open Sans" w:hAnsi="Open Sans" w:cs="Open Sans"/>
          <w:sz w:val="28"/>
          <w:szCs w:val="28"/>
        </w:rPr>
        <w:t>Shane Gage</w:t>
      </w:r>
      <w:r w:rsidRPr="00A1462F">
        <w:rPr>
          <w:rFonts w:ascii="Open Sans" w:hAnsi="Open Sans" w:cs="Open Sans"/>
          <w:sz w:val="28"/>
          <w:szCs w:val="28"/>
        </w:rPr>
        <w:t xml:space="preserve">, </w:t>
      </w:r>
      <w:r w:rsidR="00A512AB" w:rsidRPr="00A1462F">
        <w:rPr>
          <w:rFonts w:ascii="Open Sans" w:hAnsi="Open Sans" w:cs="Open Sans"/>
          <w:sz w:val="28"/>
          <w:szCs w:val="28"/>
        </w:rPr>
        <w:t>Pastoral Care and Connections Minister</w:t>
      </w:r>
    </w:p>
    <w:p w14:paraId="1698DE4D" w14:textId="4AEBC1A9" w:rsidR="00A1462F" w:rsidRPr="00A1462F" w:rsidRDefault="00A1462F" w:rsidP="00A1462F">
      <w:pPr>
        <w:rPr>
          <w:rFonts w:ascii="Open Sans" w:hAnsi="Open Sans" w:cs="Open Sans"/>
          <w:b/>
          <w:sz w:val="28"/>
          <w:szCs w:val="28"/>
        </w:rPr>
      </w:pPr>
      <w:r w:rsidRPr="00A1462F">
        <w:rPr>
          <w:rFonts w:ascii="Open Sans" w:hAnsi="Open Sans" w:cs="Open Sans"/>
          <w:sz w:val="28"/>
          <w:szCs w:val="28"/>
        </w:rPr>
        <w:t xml:space="preserve">Scriptural Reference: </w:t>
      </w:r>
      <w:r w:rsidRPr="00A1462F">
        <w:rPr>
          <w:rFonts w:ascii="Open Sans" w:hAnsi="Open Sans" w:cs="Open Sans"/>
          <w:sz w:val="28"/>
          <w:szCs w:val="28"/>
        </w:rPr>
        <w:t>Acts 13:13-52</w:t>
      </w:r>
    </w:p>
    <w:p w14:paraId="5FDDE562" w14:textId="0194F79C" w:rsidR="00A1462F" w:rsidRDefault="00A1462F" w:rsidP="00A512AB">
      <w:pPr>
        <w:rPr>
          <w:rFonts w:asciiTheme="minorHAnsi" w:hAnsiTheme="minorHAnsi"/>
        </w:rPr>
      </w:pPr>
    </w:p>
    <w:p w14:paraId="098F5C8F" w14:textId="77777777" w:rsidR="00A512AB" w:rsidRDefault="00A512AB" w:rsidP="00A512AB">
      <w:pPr>
        <w:rPr>
          <w:rFonts w:asciiTheme="minorHAnsi" w:hAnsiTheme="minorHAnsi"/>
        </w:rPr>
      </w:pPr>
    </w:p>
    <w:p w14:paraId="5BDE8DF3" w14:textId="77777777" w:rsidR="00A512AB" w:rsidRDefault="00A512AB" w:rsidP="00A512AB">
      <w:pPr>
        <w:rPr>
          <w:rFonts w:asciiTheme="minorHAnsi" w:hAnsiTheme="minorHAnsi"/>
        </w:rPr>
      </w:pPr>
    </w:p>
    <w:p w14:paraId="03F87F5E" w14:textId="77777777" w:rsidR="00A512AB" w:rsidRPr="00A1462F" w:rsidRDefault="00A512AB" w:rsidP="00A512AB">
      <w:pPr>
        <w:rPr>
          <w:rFonts w:ascii="Century Gothic" w:hAnsi="Century Gothic"/>
          <w:sz w:val="32"/>
          <w:szCs w:val="32"/>
        </w:rPr>
      </w:pPr>
      <w:r w:rsidRPr="00A1462F">
        <w:rPr>
          <w:rFonts w:ascii="Century Gothic" w:hAnsi="Century Gothic"/>
          <w:sz w:val="32"/>
          <w:szCs w:val="32"/>
        </w:rPr>
        <w:t xml:space="preserve">“The gospel is this: We are more sinful and flawed in ourselves than we ever dared believe, yet at the very same time we are more loved and accepted in Jesus Christ than we ever dared hope.”  </w:t>
      </w:r>
      <w:r w:rsidRPr="00A1462F">
        <w:rPr>
          <w:rFonts w:ascii="Century Gothic" w:hAnsi="Century Gothic"/>
          <w:sz w:val="32"/>
          <w:szCs w:val="32"/>
        </w:rPr>
        <w:tab/>
      </w:r>
      <w:r w:rsidRPr="00A1462F">
        <w:rPr>
          <w:rFonts w:ascii="Century Gothic" w:hAnsi="Century Gothic"/>
          <w:sz w:val="32"/>
          <w:szCs w:val="32"/>
        </w:rPr>
        <w:tab/>
      </w:r>
      <w:r w:rsidRPr="00A1462F">
        <w:rPr>
          <w:rFonts w:ascii="Century Gothic" w:hAnsi="Century Gothic"/>
          <w:sz w:val="32"/>
          <w:szCs w:val="32"/>
        </w:rPr>
        <w:tab/>
      </w:r>
      <w:r w:rsidRPr="00A1462F">
        <w:rPr>
          <w:rFonts w:ascii="Century Gothic" w:hAnsi="Century Gothic"/>
          <w:sz w:val="32"/>
          <w:szCs w:val="32"/>
        </w:rPr>
        <w:tab/>
      </w:r>
      <w:r w:rsidRPr="00A1462F">
        <w:rPr>
          <w:rFonts w:ascii="Century Gothic" w:hAnsi="Century Gothic"/>
          <w:sz w:val="32"/>
          <w:szCs w:val="32"/>
        </w:rPr>
        <w:tab/>
      </w:r>
      <w:r w:rsidRPr="00A1462F">
        <w:rPr>
          <w:rFonts w:ascii="Century Gothic" w:hAnsi="Century Gothic"/>
          <w:sz w:val="32"/>
          <w:szCs w:val="32"/>
        </w:rPr>
        <w:tab/>
      </w:r>
      <w:r w:rsidRPr="00A1462F">
        <w:rPr>
          <w:rFonts w:ascii="Century Gothic" w:hAnsi="Century Gothic"/>
          <w:sz w:val="32"/>
          <w:szCs w:val="32"/>
        </w:rPr>
        <w:tab/>
      </w:r>
      <w:r w:rsidRPr="00A1462F">
        <w:rPr>
          <w:rFonts w:ascii="Century Gothic" w:hAnsi="Century Gothic"/>
          <w:sz w:val="32"/>
          <w:szCs w:val="32"/>
        </w:rPr>
        <w:tab/>
      </w:r>
      <w:r w:rsidRPr="00A1462F">
        <w:rPr>
          <w:rFonts w:ascii="Century Gothic" w:hAnsi="Century Gothic"/>
          <w:sz w:val="32"/>
          <w:szCs w:val="32"/>
        </w:rPr>
        <w:tab/>
        <w:t xml:space="preserve">- </w:t>
      </w:r>
      <w:r w:rsidRPr="00A1462F">
        <w:rPr>
          <w:rFonts w:ascii="Century Gothic" w:hAnsi="Century Gothic"/>
          <w:b/>
          <w:bCs/>
          <w:sz w:val="32"/>
          <w:szCs w:val="32"/>
        </w:rPr>
        <w:t>Timothy Keller</w:t>
      </w:r>
      <w:r w:rsidRPr="00A1462F">
        <w:rPr>
          <w:rFonts w:ascii="Century Gothic" w:hAnsi="Century Gothic"/>
          <w:sz w:val="32"/>
          <w:szCs w:val="32"/>
        </w:rPr>
        <w:t xml:space="preserve"> </w:t>
      </w:r>
    </w:p>
    <w:p w14:paraId="6F3AF5B0" w14:textId="77777777" w:rsidR="00A512AB" w:rsidRPr="00A1462F" w:rsidRDefault="00A512AB" w:rsidP="00A512AB">
      <w:pPr>
        <w:rPr>
          <w:rFonts w:ascii="Century Gothic" w:hAnsi="Century Gothic"/>
          <w:sz w:val="32"/>
          <w:szCs w:val="32"/>
        </w:rPr>
      </w:pPr>
    </w:p>
    <w:p w14:paraId="43F05826" w14:textId="3AFF5F0F" w:rsidR="00A512AB" w:rsidRPr="00A1462F" w:rsidRDefault="00A1462F" w:rsidP="00A512AB">
      <w:pPr>
        <w:rPr>
          <w:rFonts w:ascii="Century Gothic" w:hAnsi="Century Gothic"/>
          <w:b/>
          <w:bCs/>
          <w:i/>
          <w:iCs/>
          <w:sz w:val="32"/>
          <w:szCs w:val="32"/>
        </w:rPr>
      </w:pPr>
      <w:r w:rsidRPr="00A1462F">
        <w:rPr>
          <w:rFonts w:ascii="Century Gothic" w:hAnsi="Century Gothic"/>
          <w:b/>
          <w:bCs/>
          <w:i/>
          <w:iCs/>
          <w:sz w:val="32"/>
          <w:szCs w:val="32"/>
        </w:rPr>
        <w:t>Acts 13:32-33,36-39</w:t>
      </w:r>
    </w:p>
    <w:p w14:paraId="76728357" w14:textId="77777777" w:rsidR="00A512AB" w:rsidRPr="00A1462F" w:rsidRDefault="00A512AB" w:rsidP="00A1462F">
      <w:pPr>
        <w:spacing w:before="120" w:after="120"/>
        <w:rPr>
          <w:rFonts w:ascii="Century Gothic" w:hAnsi="Century Gothic"/>
          <w:i/>
          <w:iCs/>
          <w:sz w:val="22"/>
          <w:szCs w:val="22"/>
        </w:rPr>
      </w:pPr>
      <w:r w:rsidRPr="00A1462F">
        <w:rPr>
          <w:rFonts w:ascii="Century Gothic" w:hAnsi="Century Gothic"/>
          <w:i/>
          <w:iCs/>
          <w:sz w:val="22"/>
          <w:szCs w:val="22"/>
          <w:vertAlign w:val="superscript"/>
        </w:rPr>
        <w:t>32 </w:t>
      </w:r>
      <w:r w:rsidRPr="00A1462F">
        <w:rPr>
          <w:rFonts w:ascii="Century Gothic" w:hAnsi="Century Gothic"/>
          <w:i/>
          <w:iCs/>
          <w:sz w:val="22"/>
          <w:szCs w:val="22"/>
        </w:rPr>
        <w:t xml:space="preserve">We tell you the good news: What God promised our ancestors </w:t>
      </w:r>
      <w:r w:rsidRPr="00A1462F">
        <w:rPr>
          <w:rFonts w:ascii="Century Gothic" w:hAnsi="Century Gothic"/>
          <w:i/>
          <w:iCs/>
          <w:sz w:val="22"/>
          <w:szCs w:val="22"/>
          <w:vertAlign w:val="superscript"/>
        </w:rPr>
        <w:t>33 </w:t>
      </w:r>
      <w:r w:rsidRPr="00A1462F">
        <w:rPr>
          <w:rFonts w:ascii="Century Gothic" w:hAnsi="Century Gothic"/>
          <w:i/>
          <w:iCs/>
          <w:sz w:val="22"/>
          <w:szCs w:val="22"/>
        </w:rPr>
        <w:t>he has fulfilled for us, their children, by raising up Jesus.</w:t>
      </w:r>
    </w:p>
    <w:p w14:paraId="2225A322" w14:textId="77777777" w:rsidR="00A512AB" w:rsidRPr="00A1462F" w:rsidRDefault="00A512AB" w:rsidP="00A1462F">
      <w:pPr>
        <w:spacing w:before="120" w:after="120"/>
        <w:rPr>
          <w:rFonts w:ascii="Century Gothic" w:hAnsi="Century Gothic"/>
          <w:i/>
          <w:iCs/>
          <w:sz w:val="22"/>
          <w:szCs w:val="22"/>
        </w:rPr>
      </w:pPr>
      <w:r w:rsidRPr="00A1462F">
        <w:rPr>
          <w:rFonts w:ascii="Century Gothic" w:hAnsi="Century Gothic"/>
          <w:i/>
          <w:iCs/>
          <w:sz w:val="22"/>
          <w:szCs w:val="22"/>
          <w:vertAlign w:val="superscript"/>
        </w:rPr>
        <w:t>36 </w:t>
      </w:r>
      <w:r w:rsidRPr="00A1462F">
        <w:rPr>
          <w:rFonts w:ascii="Century Gothic" w:hAnsi="Century Gothic"/>
          <w:i/>
          <w:iCs/>
          <w:sz w:val="22"/>
          <w:szCs w:val="22"/>
        </w:rPr>
        <w:t xml:space="preserve">Now when David had served God’s purpose in his own generation, he fell asleep; he was buried with his ancestors and his body decayed. </w:t>
      </w:r>
      <w:r w:rsidRPr="00A1462F">
        <w:rPr>
          <w:rFonts w:ascii="Century Gothic" w:hAnsi="Century Gothic"/>
          <w:i/>
          <w:iCs/>
          <w:sz w:val="22"/>
          <w:szCs w:val="22"/>
          <w:vertAlign w:val="superscript"/>
        </w:rPr>
        <w:t>37 </w:t>
      </w:r>
      <w:r w:rsidRPr="00A1462F">
        <w:rPr>
          <w:rFonts w:ascii="Century Gothic" w:hAnsi="Century Gothic"/>
          <w:i/>
          <w:iCs/>
          <w:sz w:val="22"/>
          <w:szCs w:val="22"/>
        </w:rPr>
        <w:t>But the one whom God raised from the dead did not see decay.</w:t>
      </w:r>
    </w:p>
    <w:p w14:paraId="67F2A1B5" w14:textId="33145FDD" w:rsidR="00A512AB" w:rsidRPr="00A1462F" w:rsidRDefault="00A512AB" w:rsidP="00A1462F">
      <w:pPr>
        <w:spacing w:before="120" w:after="120"/>
        <w:rPr>
          <w:rFonts w:ascii="Century Gothic" w:hAnsi="Century Gothic"/>
          <w:b/>
          <w:sz w:val="32"/>
          <w:szCs w:val="32"/>
        </w:rPr>
      </w:pPr>
      <w:r w:rsidRPr="00A1462F">
        <w:rPr>
          <w:rFonts w:ascii="Century Gothic" w:hAnsi="Century Gothic"/>
          <w:i/>
          <w:iCs/>
          <w:sz w:val="22"/>
          <w:szCs w:val="22"/>
          <w:vertAlign w:val="superscript"/>
        </w:rPr>
        <w:t>38 </w:t>
      </w:r>
      <w:r w:rsidRPr="00A1462F">
        <w:rPr>
          <w:rFonts w:ascii="Century Gothic" w:hAnsi="Century Gothic"/>
          <w:i/>
          <w:iCs/>
          <w:sz w:val="22"/>
          <w:szCs w:val="22"/>
        </w:rPr>
        <w:t xml:space="preserve">Therefore, my friends, I want you to know that through Jesus the forgiveness of sins is proclaimed to you. </w:t>
      </w:r>
      <w:r w:rsidRPr="00A1462F">
        <w:rPr>
          <w:rFonts w:ascii="Century Gothic" w:hAnsi="Century Gothic"/>
          <w:i/>
          <w:iCs/>
          <w:sz w:val="22"/>
          <w:szCs w:val="22"/>
          <w:vertAlign w:val="superscript"/>
        </w:rPr>
        <w:t>39 </w:t>
      </w:r>
      <w:r w:rsidRPr="00A1462F">
        <w:rPr>
          <w:rFonts w:ascii="Century Gothic" w:hAnsi="Century Gothic"/>
          <w:i/>
          <w:iCs/>
          <w:sz w:val="22"/>
          <w:szCs w:val="22"/>
        </w:rPr>
        <w:t>Through him everyone who believes is set free from every sin, a justification you were not able to obtain under the law of Moses.</w:t>
      </w:r>
      <w:r w:rsidRPr="00A1462F">
        <w:rPr>
          <w:rFonts w:ascii="Century Gothic" w:hAnsi="Century Gothic"/>
          <w:b/>
          <w:i/>
          <w:iCs/>
          <w:sz w:val="22"/>
          <w:szCs w:val="22"/>
        </w:rPr>
        <w:tab/>
      </w:r>
      <w:r w:rsidRPr="00A1462F">
        <w:rPr>
          <w:rFonts w:ascii="Century Gothic" w:hAnsi="Century Gothic"/>
          <w:b/>
          <w:sz w:val="32"/>
          <w:szCs w:val="32"/>
        </w:rPr>
        <w:tab/>
      </w:r>
      <w:r w:rsidRPr="00A1462F">
        <w:rPr>
          <w:rFonts w:ascii="Century Gothic" w:hAnsi="Century Gothic"/>
          <w:b/>
          <w:sz w:val="32"/>
          <w:szCs w:val="32"/>
        </w:rPr>
        <w:tab/>
      </w:r>
      <w:r w:rsidRPr="00A1462F">
        <w:rPr>
          <w:rFonts w:ascii="Century Gothic" w:hAnsi="Century Gothic"/>
          <w:b/>
          <w:sz w:val="32"/>
          <w:szCs w:val="32"/>
        </w:rPr>
        <w:tab/>
      </w:r>
      <w:r w:rsidRPr="00A1462F">
        <w:rPr>
          <w:rFonts w:ascii="Century Gothic" w:hAnsi="Century Gothic"/>
          <w:b/>
          <w:sz w:val="32"/>
          <w:szCs w:val="32"/>
        </w:rPr>
        <w:tab/>
      </w:r>
      <w:r w:rsidRPr="00A1462F">
        <w:rPr>
          <w:rFonts w:ascii="Century Gothic" w:hAnsi="Century Gothic"/>
          <w:b/>
          <w:sz w:val="32"/>
          <w:szCs w:val="32"/>
        </w:rPr>
        <w:tab/>
      </w:r>
      <w:r w:rsidRPr="00A1462F">
        <w:rPr>
          <w:rFonts w:ascii="Century Gothic" w:hAnsi="Century Gothic"/>
          <w:b/>
          <w:sz w:val="32"/>
          <w:szCs w:val="32"/>
        </w:rPr>
        <w:tab/>
      </w:r>
      <w:r w:rsidRPr="00A1462F">
        <w:rPr>
          <w:rFonts w:ascii="Century Gothic" w:hAnsi="Century Gothic"/>
          <w:sz w:val="32"/>
          <w:szCs w:val="32"/>
        </w:rPr>
        <w:t xml:space="preserve"> </w:t>
      </w:r>
    </w:p>
    <w:p w14:paraId="499FA17B" w14:textId="0F444EC1" w:rsidR="00A512AB" w:rsidRPr="00A1462F" w:rsidRDefault="00A512AB" w:rsidP="00A1462F">
      <w:pPr>
        <w:rPr>
          <w:rFonts w:ascii="Century Gothic" w:hAnsi="Century Gothic"/>
          <w:bCs/>
          <w:sz w:val="32"/>
          <w:szCs w:val="32"/>
        </w:rPr>
      </w:pPr>
      <w:r w:rsidRPr="00A1462F">
        <w:rPr>
          <w:rFonts w:ascii="Century Gothic" w:hAnsi="Century Gothic"/>
          <w:b/>
          <w:bCs/>
          <w:sz w:val="32"/>
          <w:szCs w:val="32"/>
        </w:rPr>
        <w:t xml:space="preserve">I. </w:t>
      </w:r>
      <w:r w:rsidR="00A1462F">
        <w:rPr>
          <w:rFonts w:ascii="Century Gothic" w:hAnsi="Century Gothic"/>
          <w:b/>
          <w:bCs/>
          <w:sz w:val="32"/>
          <w:szCs w:val="32"/>
        </w:rPr>
        <w:t xml:space="preserve">  </w:t>
      </w:r>
      <w:r w:rsidRPr="00A1462F">
        <w:rPr>
          <w:rFonts w:ascii="Century Gothic" w:hAnsi="Century Gothic"/>
          <w:b/>
          <w:bCs/>
          <w:sz w:val="32"/>
          <w:szCs w:val="32"/>
        </w:rPr>
        <w:t xml:space="preserve">We are </w:t>
      </w:r>
      <w:r w:rsidRPr="00A1462F">
        <w:rPr>
          <w:rFonts w:ascii="Century Gothic" w:hAnsi="Century Gothic"/>
          <w:b/>
          <w:bCs/>
          <w:sz w:val="32"/>
          <w:szCs w:val="32"/>
          <w:u w:val="single"/>
        </w:rPr>
        <w:t>SAVED</w:t>
      </w:r>
      <w:r w:rsidRPr="00A1462F">
        <w:rPr>
          <w:rFonts w:ascii="Century Gothic" w:hAnsi="Century Gothic"/>
          <w:b/>
          <w:bCs/>
          <w:sz w:val="32"/>
          <w:szCs w:val="32"/>
        </w:rPr>
        <w:t xml:space="preserve"> by the Gospel.  </w:t>
      </w:r>
      <w:r w:rsidRPr="00A1462F">
        <w:rPr>
          <w:rFonts w:ascii="Century Gothic" w:hAnsi="Century Gothic"/>
          <w:bCs/>
          <w:sz w:val="32"/>
          <w:szCs w:val="32"/>
        </w:rPr>
        <w:t>(Romans 5:8)</w:t>
      </w:r>
    </w:p>
    <w:p w14:paraId="0C02B711" w14:textId="77777777" w:rsidR="00A512AB" w:rsidRPr="00A1462F" w:rsidRDefault="00A512AB" w:rsidP="00A512AB">
      <w:pPr>
        <w:rPr>
          <w:rFonts w:ascii="Century Gothic" w:hAnsi="Century Gothic"/>
          <w:sz w:val="32"/>
          <w:szCs w:val="32"/>
        </w:rPr>
      </w:pPr>
    </w:p>
    <w:p w14:paraId="5F35B04F" w14:textId="77777777" w:rsidR="00A512AB" w:rsidRPr="00A1462F" w:rsidRDefault="00A512AB" w:rsidP="00A512AB">
      <w:pPr>
        <w:rPr>
          <w:rFonts w:ascii="Century Gothic" w:hAnsi="Century Gothic"/>
          <w:bCs/>
          <w:sz w:val="32"/>
          <w:szCs w:val="32"/>
        </w:rPr>
      </w:pPr>
      <w:r w:rsidRPr="00A1462F">
        <w:rPr>
          <w:rFonts w:ascii="Century Gothic" w:hAnsi="Century Gothic"/>
          <w:b/>
          <w:bCs/>
          <w:sz w:val="32"/>
          <w:szCs w:val="32"/>
        </w:rPr>
        <w:t xml:space="preserve">II.  We are </w:t>
      </w:r>
      <w:r w:rsidRPr="00A1462F">
        <w:rPr>
          <w:rFonts w:ascii="Century Gothic" w:hAnsi="Century Gothic"/>
          <w:b/>
          <w:bCs/>
          <w:sz w:val="32"/>
          <w:szCs w:val="32"/>
          <w:u w:val="single"/>
        </w:rPr>
        <w:t>SHAPED</w:t>
      </w:r>
      <w:r w:rsidRPr="00A1462F">
        <w:rPr>
          <w:rFonts w:ascii="Century Gothic" w:hAnsi="Century Gothic"/>
          <w:b/>
          <w:bCs/>
          <w:sz w:val="32"/>
          <w:szCs w:val="32"/>
        </w:rPr>
        <w:t xml:space="preserve"> by the Gospel.   </w:t>
      </w:r>
      <w:r w:rsidRPr="00A1462F">
        <w:rPr>
          <w:rFonts w:ascii="Century Gothic" w:hAnsi="Century Gothic"/>
          <w:bCs/>
          <w:sz w:val="32"/>
          <w:szCs w:val="32"/>
        </w:rPr>
        <w:t>(Colossians 2:8)</w:t>
      </w:r>
      <w:r w:rsidRPr="00A1462F">
        <w:rPr>
          <w:rFonts w:ascii="Century Gothic" w:hAnsi="Century Gothic"/>
          <w:b/>
          <w:bCs/>
          <w:sz w:val="32"/>
          <w:szCs w:val="32"/>
        </w:rPr>
        <w:br/>
        <w:t xml:space="preserve">     </w:t>
      </w:r>
      <w:r w:rsidRPr="00A1462F">
        <w:rPr>
          <w:rFonts w:ascii="Century Gothic" w:hAnsi="Century Gothic"/>
          <w:bCs/>
          <w:sz w:val="32"/>
          <w:szCs w:val="32"/>
        </w:rPr>
        <w:t>- When we worship together.</w:t>
      </w:r>
    </w:p>
    <w:p w14:paraId="29B9BC30" w14:textId="77777777" w:rsidR="00A512AB" w:rsidRPr="00A1462F" w:rsidRDefault="00A512AB" w:rsidP="00A512AB">
      <w:pPr>
        <w:rPr>
          <w:rFonts w:ascii="Century Gothic" w:hAnsi="Century Gothic"/>
          <w:bCs/>
          <w:sz w:val="32"/>
          <w:szCs w:val="32"/>
        </w:rPr>
      </w:pPr>
      <w:r w:rsidRPr="00A1462F">
        <w:rPr>
          <w:rFonts w:ascii="Century Gothic" w:hAnsi="Century Gothic"/>
          <w:bCs/>
          <w:sz w:val="32"/>
          <w:szCs w:val="32"/>
        </w:rPr>
        <w:t xml:space="preserve">     - When we fellowship and pray together in small groups.</w:t>
      </w:r>
    </w:p>
    <w:p w14:paraId="55755015" w14:textId="77777777" w:rsidR="00A512AB" w:rsidRPr="00A1462F" w:rsidRDefault="00A512AB" w:rsidP="00A512AB">
      <w:pPr>
        <w:rPr>
          <w:rFonts w:ascii="Century Gothic" w:hAnsi="Century Gothic"/>
          <w:bCs/>
          <w:sz w:val="32"/>
          <w:szCs w:val="32"/>
        </w:rPr>
      </w:pPr>
      <w:r w:rsidRPr="00A1462F">
        <w:rPr>
          <w:rFonts w:ascii="Century Gothic" w:hAnsi="Century Gothic"/>
          <w:bCs/>
          <w:sz w:val="32"/>
          <w:szCs w:val="32"/>
        </w:rPr>
        <w:t xml:space="preserve">     - When we allow the Gospel to shape us more than the philosophies and </w:t>
      </w:r>
    </w:p>
    <w:p w14:paraId="108E1CE2" w14:textId="77777777" w:rsidR="00A512AB" w:rsidRPr="00A1462F" w:rsidRDefault="00A512AB" w:rsidP="00A512AB">
      <w:pPr>
        <w:ind w:firstLine="720"/>
        <w:rPr>
          <w:rFonts w:ascii="Century Gothic" w:hAnsi="Century Gothic"/>
          <w:b/>
          <w:bCs/>
          <w:sz w:val="32"/>
          <w:szCs w:val="32"/>
        </w:rPr>
      </w:pPr>
      <w:r w:rsidRPr="00A1462F">
        <w:rPr>
          <w:rFonts w:ascii="Century Gothic" w:hAnsi="Century Gothic"/>
          <w:bCs/>
          <w:sz w:val="32"/>
          <w:szCs w:val="32"/>
        </w:rPr>
        <w:t>ideologies of this world.</w:t>
      </w:r>
    </w:p>
    <w:p w14:paraId="348E5486" w14:textId="77777777" w:rsidR="00A512AB" w:rsidRPr="00A1462F" w:rsidRDefault="00A512AB" w:rsidP="00A512AB">
      <w:pPr>
        <w:rPr>
          <w:rFonts w:ascii="Century Gothic" w:hAnsi="Century Gothic"/>
          <w:b/>
          <w:bCs/>
          <w:sz w:val="32"/>
          <w:szCs w:val="32"/>
        </w:rPr>
      </w:pPr>
    </w:p>
    <w:p w14:paraId="7C53637B" w14:textId="4A8E0C84" w:rsidR="003616E3" w:rsidRPr="00A1462F" w:rsidRDefault="00A512AB" w:rsidP="00A1462F">
      <w:pPr>
        <w:ind w:left="540" w:hanging="540"/>
        <w:rPr>
          <w:rFonts w:ascii="Century Gothic" w:hAnsi="Century Gothic"/>
          <w:sz w:val="32"/>
          <w:szCs w:val="32"/>
        </w:rPr>
      </w:pPr>
      <w:r w:rsidRPr="00A1462F">
        <w:rPr>
          <w:rFonts w:ascii="Century Gothic" w:hAnsi="Century Gothic"/>
          <w:b/>
          <w:bCs/>
          <w:sz w:val="32"/>
          <w:szCs w:val="32"/>
        </w:rPr>
        <w:t xml:space="preserve">III.  We are </w:t>
      </w:r>
      <w:r w:rsidRPr="00A1462F">
        <w:rPr>
          <w:rFonts w:ascii="Century Gothic" w:hAnsi="Century Gothic"/>
          <w:b/>
          <w:bCs/>
          <w:sz w:val="32"/>
          <w:szCs w:val="32"/>
          <w:u w:val="single"/>
        </w:rPr>
        <w:t>SENT</w:t>
      </w:r>
      <w:r w:rsidRPr="00A1462F">
        <w:rPr>
          <w:rFonts w:ascii="Century Gothic" w:hAnsi="Century Gothic"/>
          <w:b/>
          <w:bCs/>
          <w:sz w:val="32"/>
          <w:szCs w:val="32"/>
        </w:rPr>
        <w:t xml:space="preserve"> with the Good News (Gospel) Message of Jesus.   </w:t>
      </w:r>
      <w:r w:rsidR="00A1462F" w:rsidRPr="00A1462F">
        <w:rPr>
          <w:rFonts w:ascii="Century Gothic" w:hAnsi="Century Gothic"/>
          <w:bCs/>
          <w:sz w:val="32"/>
          <w:szCs w:val="32"/>
        </w:rPr>
        <w:t>(2 Corinthians 5:17-21)</w:t>
      </w:r>
    </w:p>
    <w:sectPr w:rsidR="003616E3" w:rsidRPr="00A1462F" w:rsidSect="00E14C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63C7" w14:textId="77777777" w:rsidR="007F6C0E" w:rsidRDefault="007F6C0E" w:rsidP="00A1462F">
      <w:r>
        <w:separator/>
      </w:r>
    </w:p>
  </w:endnote>
  <w:endnote w:type="continuationSeparator" w:id="0">
    <w:p w14:paraId="6347294C" w14:textId="77777777" w:rsidR="007F6C0E" w:rsidRDefault="007F6C0E" w:rsidP="00A1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A585" w14:textId="77777777" w:rsidR="007F6C0E" w:rsidRDefault="007F6C0E" w:rsidP="00A1462F">
      <w:r>
        <w:separator/>
      </w:r>
    </w:p>
  </w:footnote>
  <w:footnote w:type="continuationSeparator" w:id="0">
    <w:p w14:paraId="0F2ED037" w14:textId="77777777" w:rsidR="007F6C0E" w:rsidRDefault="007F6C0E" w:rsidP="00A1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899F" w14:textId="4CAB053A" w:rsidR="00A1462F" w:rsidRPr="003E0CFF" w:rsidRDefault="00A1462F" w:rsidP="00A1462F">
    <w:pPr>
      <w:pStyle w:val="Header"/>
      <w:rPr>
        <w:rFonts w:ascii="Arial" w:hAnsi="Arial" w:cs="Arial"/>
        <w:b/>
        <w:bCs/>
        <w:sz w:val="32"/>
        <w:szCs w:val="32"/>
      </w:rPr>
    </w:pPr>
    <w:r w:rsidRPr="003E0CFF">
      <w:rPr>
        <w:rFonts w:ascii="Arial" w:hAnsi="Arial" w:cs="Arial"/>
        <w:b/>
        <w:bCs/>
        <w:sz w:val="32"/>
        <w:szCs w:val="32"/>
      </w:rPr>
      <w:t xml:space="preserve">Sermon Notes – </w:t>
    </w:r>
    <w:r>
      <w:rPr>
        <w:rFonts w:ascii="Arial" w:hAnsi="Arial" w:cs="Arial"/>
        <w:b/>
        <w:bCs/>
        <w:sz w:val="32"/>
        <w:szCs w:val="32"/>
      </w:rPr>
      <w:t>5/2</w:t>
    </w:r>
    <w:r>
      <w:rPr>
        <w:rFonts w:ascii="Arial" w:hAnsi="Arial" w:cs="Arial"/>
        <w:b/>
        <w:bCs/>
        <w:sz w:val="32"/>
        <w:szCs w:val="32"/>
      </w:rPr>
      <w:t>9</w:t>
    </w:r>
    <w:r w:rsidRPr="003E0CFF">
      <w:rPr>
        <w:rFonts w:ascii="Arial" w:hAnsi="Arial" w:cs="Arial"/>
        <w:b/>
        <w:bCs/>
        <w:sz w:val="32"/>
        <w:szCs w:val="32"/>
      </w:rPr>
      <w:t>/22</w:t>
    </w:r>
  </w:p>
  <w:p w14:paraId="535C7147" w14:textId="77777777" w:rsidR="00A1462F" w:rsidRDefault="00A14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AB"/>
    <w:rsid w:val="003616E3"/>
    <w:rsid w:val="003C7A3A"/>
    <w:rsid w:val="007C0372"/>
    <w:rsid w:val="007F6C0E"/>
    <w:rsid w:val="00A1462F"/>
    <w:rsid w:val="00A512AB"/>
    <w:rsid w:val="00E1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F4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12A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AB"/>
    <w:pPr>
      <w:ind w:left="720"/>
      <w:contextualSpacing/>
    </w:pPr>
  </w:style>
  <w:style w:type="paragraph" w:styleId="Header">
    <w:name w:val="header"/>
    <w:basedOn w:val="Normal"/>
    <w:link w:val="HeaderChar"/>
    <w:uiPriority w:val="99"/>
    <w:unhideWhenUsed/>
    <w:rsid w:val="00A1462F"/>
    <w:pPr>
      <w:tabs>
        <w:tab w:val="center" w:pos="4680"/>
        <w:tab w:val="right" w:pos="9360"/>
      </w:tabs>
    </w:pPr>
  </w:style>
  <w:style w:type="character" w:customStyle="1" w:styleId="HeaderChar">
    <w:name w:val="Header Char"/>
    <w:basedOn w:val="DefaultParagraphFont"/>
    <w:link w:val="Header"/>
    <w:uiPriority w:val="99"/>
    <w:rsid w:val="00A1462F"/>
    <w:rPr>
      <w:rFonts w:ascii="Times New Roman" w:hAnsi="Times New Roman" w:cs="Times New Roman"/>
    </w:rPr>
  </w:style>
  <w:style w:type="paragraph" w:styleId="Footer">
    <w:name w:val="footer"/>
    <w:basedOn w:val="Normal"/>
    <w:link w:val="FooterChar"/>
    <w:uiPriority w:val="99"/>
    <w:unhideWhenUsed/>
    <w:rsid w:val="00A1462F"/>
    <w:pPr>
      <w:tabs>
        <w:tab w:val="center" w:pos="4680"/>
        <w:tab w:val="right" w:pos="9360"/>
      </w:tabs>
    </w:pPr>
  </w:style>
  <w:style w:type="character" w:customStyle="1" w:styleId="FooterChar">
    <w:name w:val="Footer Char"/>
    <w:basedOn w:val="DefaultParagraphFont"/>
    <w:link w:val="Footer"/>
    <w:uiPriority w:val="99"/>
    <w:rsid w:val="00A146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Gage</dc:creator>
  <cp:keywords/>
  <dc:description/>
  <cp:lastModifiedBy>Tiri Faraone</cp:lastModifiedBy>
  <cp:revision>2</cp:revision>
  <dcterms:created xsi:type="dcterms:W3CDTF">2022-05-25T21:36:00Z</dcterms:created>
  <dcterms:modified xsi:type="dcterms:W3CDTF">2022-05-25T21:36:00Z</dcterms:modified>
</cp:coreProperties>
</file>