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438C" w14:textId="77777777" w:rsidR="00BF25AB" w:rsidRPr="000A40F0" w:rsidRDefault="00BF25AB" w:rsidP="00BF25AB">
      <w:pPr>
        <w:rPr>
          <w:rFonts w:ascii="Open Sans" w:hAnsi="Open Sans" w:cs="Open Sans"/>
          <w:b/>
          <w:bCs/>
          <w:sz w:val="32"/>
          <w:szCs w:val="32"/>
        </w:rPr>
      </w:pPr>
      <w:r w:rsidRPr="000A40F0">
        <w:rPr>
          <w:rFonts w:ascii="Open Sans" w:hAnsi="Open Sans" w:cs="Open Sans"/>
          <w:b/>
          <w:bCs/>
          <w:sz w:val="32"/>
          <w:szCs w:val="32"/>
        </w:rPr>
        <w:t>Series:  Acts:  Spirit. Mission. Drama.</w:t>
      </w:r>
    </w:p>
    <w:p w14:paraId="7DADEAAC" w14:textId="12FA9C8C" w:rsidR="009F215C" w:rsidRPr="00BF25AB" w:rsidRDefault="00BF25AB" w:rsidP="009F215C">
      <w:pPr>
        <w:spacing w:before="240" w:after="240" w:line="360" w:lineRule="auto"/>
        <w:rPr>
          <w:rFonts w:ascii="Open Sans" w:hAnsi="Open Sans" w:cs="Open Sans"/>
          <w:sz w:val="28"/>
          <w:szCs w:val="28"/>
        </w:rPr>
      </w:pPr>
      <w:r w:rsidRPr="00BF25AB">
        <w:rPr>
          <w:rFonts w:ascii="Open Sans" w:hAnsi="Open Sans" w:cs="Open Sans"/>
          <w:b/>
          <w:bCs/>
          <w:sz w:val="32"/>
          <w:szCs w:val="32"/>
        </w:rPr>
        <w:t>Today</w:t>
      </w:r>
      <w:r w:rsidR="009F215C" w:rsidRPr="00BF25AB">
        <w:rPr>
          <w:rFonts w:ascii="Open Sans" w:hAnsi="Open Sans" w:cs="Open Sans"/>
          <w:b/>
          <w:bCs/>
          <w:sz w:val="32"/>
          <w:szCs w:val="32"/>
        </w:rPr>
        <w:t>: A Part of the Equation</w:t>
      </w:r>
      <w:r w:rsidR="009F215C" w:rsidRPr="00BF25AB">
        <w:rPr>
          <w:rFonts w:ascii="Open Sans" w:hAnsi="Open Sans" w:cs="Open Sans"/>
          <w:b/>
          <w:bCs/>
          <w:sz w:val="32"/>
          <w:szCs w:val="32"/>
        </w:rPr>
        <w:br/>
      </w:r>
      <w:r w:rsidRPr="00BF25AB">
        <w:rPr>
          <w:rFonts w:ascii="Open Sans" w:hAnsi="Open Sans" w:cs="Open Sans"/>
          <w:sz w:val="28"/>
          <w:szCs w:val="28"/>
        </w:rPr>
        <w:t>Speaker: Kyle Strickland, Acapella &amp; Adult Education Minister</w:t>
      </w:r>
    </w:p>
    <w:p w14:paraId="457FE0C9" w14:textId="77777777" w:rsidR="005E7EF1" w:rsidRDefault="005E7EF1" w:rsidP="00BF25AB">
      <w:pPr>
        <w:spacing w:before="240" w:after="240" w:line="360" w:lineRule="auto"/>
        <w:rPr>
          <w:rFonts w:ascii="Century Gothic" w:hAnsi="Century Gothic"/>
          <w:b/>
          <w:bCs/>
          <w:sz w:val="28"/>
          <w:szCs w:val="28"/>
        </w:rPr>
      </w:pPr>
    </w:p>
    <w:p w14:paraId="5B167013" w14:textId="0EC56351" w:rsidR="00BF25AB" w:rsidRPr="00BF25AB" w:rsidRDefault="00BF25AB" w:rsidP="00BF25AB">
      <w:pPr>
        <w:spacing w:before="240" w:after="240" w:line="360" w:lineRule="auto"/>
        <w:rPr>
          <w:rFonts w:ascii="Century Gothic" w:hAnsi="Century Gothic"/>
          <w:b/>
          <w:bCs/>
          <w:sz w:val="28"/>
          <w:szCs w:val="28"/>
        </w:rPr>
      </w:pPr>
      <w:r w:rsidRPr="00BF25AB">
        <w:rPr>
          <w:rFonts w:ascii="Century Gothic" w:hAnsi="Century Gothic"/>
          <w:b/>
          <w:bCs/>
          <w:sz w:val="28"/>
          <w:szCs w:val="28"/>
        </w:rPr>
        <w:t>Colossians 1:6</w:t>
      </w:r>
    </w:p>
    <w:p w14:paraId="44C6C2D4" w14:textId="094AB5AF" w:rsidR="009F215C" w:rsidRPr="00BF25AB" w:rsidRDefault="009F215C" w:rsidP="009F215C">
      <w:pPr>
        <w:spacing w:before="240" w:after="240" w:line="360" w:lineRule="auto"/>
        <w:ind w:left="720"/>
        <w:rPr>
          <w:rFonts w:ascii="Century Gothic" w:hAnsi="Century Gothic"/>
          <w:i/>
          <w:iCs/>
          <w:sz w:val="22"/>
          <w:szCs w:val="22"/>
        </w:rPr>
      </w:pPr>
      <w:r w:rsidRPr="00BF25AB">
        <w:rPr>
          <w:rFonts w:ascii="Century Gothic" w:hAnsi="Century Gothic" w:cs="Cambria"/>
          <w:i/>
          <w:iCs/>
          <w:sz w:val="22"/>
          <w:szCs w:val="22"/>
        </w:rPr>
        <w:t xml:space="preserve">… </w:t>
      </w:r>
      <w:r w:rsidRPr="00BF25AB">
        <w:rPr>
          <w:rFonts w:ascii="Century Gothic" w:hAnsi="Century Gothic"/>
          <w:i/>
          <w:iCs/>
          <w:sz w:val="22"/>
          <w:szCs w:val="22"/>
        </w:rPr>
        <w:t>the gospel is bearing fruit</w:t>
      </w:r>
      <w:r w:rsidRPr="00BF25AB">
        <w:rPr>
          <w:rFonts w:ascii="Century Gothic" w:eastAsia="Times New Roman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hAnsi="Century Gothic"/>
          <w:i/>
          <w:iCs/>
          <w:sz w:val="22"/>
          <w:szCs w:val="22"/>
        </w:rPr>
        <w:t>and growing throughout the whole world—just as it has been doing among you since the day you heard it and truly understood God’s grace.</w:t>
      </w:r>
    </w:p>
    <w:p w14:paraId="47E908C5" w14:textId="77777777" w:rsidR="003548E2" w:rsidRPr="00BF25AB" w:rsidRDefault="009F215C" w:rsidP="003548E2">
      <w:pPr>
        <w:spacing w:before="240" w:after="240" w:line="360" w:lineRule="auto"/>
        <w:rPr>
          <w:rFonts w:ascii="Century Gothic" w:hAnsi="Century Gothic"/>
          <w:sz w:val="32"/>
          <w:szCs w:val="32"/>
        </w:rPr>
      </w:pPr>
      <w:r w:rsidRPr="00BF25AB">
        <w:rPr>
          <w:rFonts w:ascii="Century Gothic" w:hAnsi="Century Gothic"/>
          <w:sz w:val="32"/>
          <w:szCs w:val="32"/>
        </w:rPr>
        <w:t xml:space="preserve">Paul and Timothy used two specific words to describe the impact of the gospel among the Colossians. </w:t>
      </w:r>
    </w:p>
    <w:p w14:paraId="15C8F39A" w14:textId="27DEA21B" w:rsidR="009F215C" w:rsidRPr="00BF25AB" w:rsidRDefault="009F215C" w:rsidP="003548E2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Century Gothic" w:hAnsi="Century Gothic"/>
          <w:sz w:val="32"/>
          <w:szCs w:val="32"/>
        </w:rPr>
      </w:pPr>
      <w:r w:rsidRPr="00BF25AB">
        <w:rPr>
          <w:rFonts w:ascii="Century Gothic" w:hAnsi="Century Gothic"/>
          <w:sz w:val="32"/>
          <w:szCs w:val="32"/>
          <w:u w:val="single"/>
        </w:rPr>
        <w:t>Bearing</w:t>
      </w:r>
      <w:r w:rsidRPr="00BF25AB">
        <w:rPr>
          <w:rFonts w:ascii="Century Gothic" w:hAnsi="Century Gothic"/>
          <w:sz w:val="32"/>
          <w:szCs w:val="32"/>
        </w:rPr>
        <w:t xml:space="preserve"> </w:t>
      </w:r>
      <w:r w:rsidRPr="00BF25AB">
        <w:rPr>
          <w:rFonts w:ascii="Century Gothic" w:hAnsi="Century Gothic"/>
          <w:sz w:val="32"/>
          <w:szCs w:val="32"/>
          <w:u w:val="single"/>
        </w:rPr>
        <w:t>fruit</w:t>
      </w:r>
    </w:p>
    <w:p w14:paraId="5936275F" w14:textId="2BCC03FF" w:rsidR="009F215C" w:rsidRPr="00BF25AB" w:rsidRDefault="009F215C" w:rsidP="009F215C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Century Gothic" w:hAnsi="Century Gothic"/>
          <w:sz w:val="32"/>
          <w:szCs w:val="32"/>
          <w:u w:val="single"/>
        </w:rPr>
      </w:pPr>
      <w:r w:rsidRPr="00BF25AB">
        <w:rPr>
          <w:rFonts w:ascii="Century Gothic" w:hAnsi="Century Gothic"/>
          <w:sz w:val="32"/>
          <w:szCs w:val="32"/>
          <w:u w:val="single"/>
        </w:rPr>
        <w:t>Growing</w:t>
      </w:r>
    </w:p>
    <w:p w14:paraId="7E28E823" w14:textId="1228AF54" w:rsidR="003548E2" w:rsidRPr="00BF25AB" w:rsidRDefault="003548E2" w:rsidP="009F215C">
      <w:pPr>
        <w:spacing w:before="240" w:after="240" w:line="360" w:lineRule="auto"/>
        <w:rPr>
          <w:rFonts w:ascii="Century Gothic" w:hAnsi="Century Gothic"/>
          <w:sz w:val="32"/>
          <w:szCs w:val="32"/>
        </w:rPr>
      </w:pPr>
      <w:r w:rsidRPr="00BF25AB">
        <w:rPr>
          <w:rFonts w:ascii="Century Gothic" w:hAnsi="Century Gothic"/>
          <w:b/>
          <w:bCs/>
          <w:sz w:val="32"/>
          <w:szCs w:val="32"/>
        </w:rPr>
        <w:t>“B</w:t>
      </w:r>
      <w:r w:rsidR="009F215C" w:rsidRPr="00BF25AB">
        <w:rPr>
          <w:rFonts w:ascii="Century Gothic" w:hAnsi="Century Gothic"/>
          <w:b/>
          <w:bCs/>
          <w:sz w:val="32"/>
          <w:szCs w:val="32"/>
        </w:rPr>
        <w:t>earing fruit</w:t>
      </w:r>
      <w:r w:rsidRPr="00BF25AB">
        <w:rPr>
          <w:rFonts w:ascii="Century Gothic" w:hAnsi="Century Gothic"/>
          <w:b/>
          <w:bCs/>
          <w:sz w:val="32"/>
          <w:szCs w:val="32"/>
        </w:rPr>
        <w:t>”</w:t>
      </w:r>
      <w:r w:rsidRPr="00BF25AB">
        <w:rPr>
          <w:rFonts w:ascii="Century Gothic" w:hAnsi="Century Gothic"/>
          <w:sz w:val="32"/>
          <w:szCs w:val="32"/>
        </w:rPr>
        <w:t xml:space="preserve"> is </w:t>
      </w:r>
      <w:r w:rsidR="009F215C" w:rsidRPr="00BF25AB">
        <w:rPr>
          <w:rFonts w:ascii="Century Gothic" w:hAnsi="Century Gothic"/>
          <w:sz w:val="32"/>
          <w:szCs w:val="32"/>
        </w:rPr>
        <w:t xml:space="preserve">written in the original language in </w:t>
      </w:r>
      <w:r w:rsidR="009F215C" w:rsidRPr="00BF25AB">
        <w:rPr>
          <w:rFonts w:ascii="Century Gothic" w:hAnsi="Century Gothic"/>
          <w:b/>
          <w:bCs/>
          <w:sz w:val="32"/>
          <w:szCs w:val="32"/>
        </w:rPr>
        <w:t xml:space="preserve">the </w:t>
      </w:r>
      <w:r w:rsidR="009F215C" w:rsidRPr="00BF25AB">
        <w:rPr>
          <w:rFonts w:ascii="Century Gothic" w:hAnsi="Century Gothic"/>
          <w:b/>
          <w:bCs/>
          <w:sz w:val="32"/>
          <w:szCs w:val="32"/>
          <w:u w:val="single"/>
        </w:rPr>
        <w:t>middle</w:t>
      </w:r>
      <w:r w:rsidR="009F215C" w:rsidRPr="00BF25AB">
        <w:rPr>
          <w:rFonts w:ascii="Century Gothic" w:hAnsi="Century Gothic"/>
          <w:b/>
          <w:bCs/>
          <w:sz w:val="32"/>
          <w:szCs w:val="32"/>
        </w:rPr>
        <w:t xml:space="preserve"> voice</w:t>
      </w:r>
      <w:r w:rsidRPr="00BF25AB">
        <w:rPr>
          <w:rFonts w:ascii="Century Gothic" w:hAnsi="Century Gothic"/>
          <w:sz w:val="32"/>
          <w:szCs w:val="32"/>
        </w:rPr>
        <w:t xml:space="preserve">. The gospel </w:t>
      </w:r>
      <w:r w:rsidRPr="00BF25AB">
        <w:rPr>
          <w:rFonts w:ascii="Century Gothic" w:hAnsi="Century Gothic"/>
          <w:sz w:val="32"/>
          <w:szCs w:val="32"/>
          <w:u w:val="single"/>
        </w:rPr>
        <w:t>itself</w:t>
      </w:r>
      <w:r w:rsidRPr="00BF25AB">
        <w:rPr>
          <w:rFonts w:ascii="Century Gothic" w:hAnsi="Century Gothic"/>
          <w:sz w:val="32"/>
          <w:szCs w:val="32"/>
        </w:rPr>
        <w:t xml:space="preserve"> bore fruit. </w:t>
      </w:r>
    </w:p>
    <w:p w14:paraId="2DD1CB5E" w14:textId="3DDAD832" w:rsidR="003548E2" w:rsidRPr="00BF25AB" w:rsidRDefault="003548E2" w:rsidP="009F215C">
      <w:pPr>
        <w:spacing w:before="240" w:after="240" w:line="360" w:lineRule="auto"/>
        <w:rPr>
          <w:rFonts w:ascii="Century Gothic" w:hAnsi="Century Gothic"/>
          <w:sz w:val="32"/>
          <w:szCs w:val="32"/>
        </w:rPr>
      </w:pPr>
      <w:r w:rsidRPr="00BF25AB">
        <w:rPr>
          <w:rFonts w:ascii="Century Gothic" w:hAnsi="Century Gothic"/>
          <w:sz w:val="32"/>
          <w:szCs w:val="32"/>
        </w:rPr>
        <w:t>T</w:t>
      </w:r>
      <w:r w:rsidR="009F215C" w:rsidRPr="00BF25AB">
        <w:rPr>
          <w:rFonts w:ascii="Century Gothic" w:hAnsi="Century Gothic"/>
          <w:sz w:val="32"/>
          <w:szCs w:val="32"/>
        </w:rPr>
        <w:t xml:space="preserve">he gospel has </w:t>
      </w:r>
      <w:r w:rsidR="009F215C" w:rsidRPr="00BF25AB">
        <w:rPr>
          <w:rFonts w:ascii="Century Gothic" w:hAnsi="Century Gothic"/>
          <w:sz w:val="32"/>
          <w:szCs w:val="32"/>
          <w:u w:val="single"/>
        </w:rPr>
        <w:t>potential</w:t>
      </w:r>
      <w:r w:rsidR="009F215C" w:rsidRPr="00BF25AB">
        <w:rPr>
          <w:rFonts w:ascii="Century Gothic" w:hAnsi="Century Gothic"/>
          <w:sz w:val="32"/>
          <w:szCs w:val="32"/>
        </w:rPr>
        <w:t xml:space="preserve"> energy</w:t>
      </w:r>
      <w:r w:rsidRPr="00BF25AB">
        <w:rPr>
          <w:rFonts w:ascii="Century Gothic" w:hAnsi="Century Gothic"/>
          <w:sz w:val="32"/>
          <w:szCs w:val="32"/>
        </w:rPr>
        <w:t>.</w:t>
      </w:r>
    </w:p>
    <w:p w14:paraId="192CE729" w14:textId="0FA4D63A" w:rsidR="003548E2" w:rsidRPr="00BF25AB" w:rsidRDefault="003548E2" w:rsidP="009F215C">
      <w:pPr>
        <w:spacing w:before="240" w:after="240" w:line="360" w:lineRule="auto"/>
        <w:rPr>
          <w:rFonts w:ascii="Century Gothic" w:hAnsi="Century Gothic"/>
          <w:sz w:val="32"/>
          <w:szCs w:val="32"/>
        </w:rPr>
      </w:pPr>
      <w:r w:rsidRPr="00BF25AB">
        <w:rPr>
          <w:rFonts w:ascii="Century Gothic" w:hAnsi="Century Gothic"/>
          <w:b/>
          <w:bCs/>
          <w:sz w:val="32"/>
          <w:szCs w:val="32"/>
        </w:rPr>
        <w:t>“G</w:t>
      </w:r>
      <w:r w:rsidR="009F215C" w:rsidRPr="00BF25AB">
        <w:rPr>
          <w:rFonts w:ascii="Century Gothic" w:hAnsi="Century Gothic"/>
          <w:b/>
          <w:bCs/>
          <w:sz w:val="32"/>
          <w:szCs w:val="32"/>
        </w:rPr>
        <w:t>rowing</w:t>
      </w:r>
      <w:r w:rsidRPr="00BF25AB">
        <w:rPr>
          <w:rFonts w:ascii="Century Gothic" w:hAnsi="Century Gothic"/>
          <w:b/>
          <w:bCs/>
          <w:sz w:val="32"/>
          <w:szCs w:val="32"/>
        </w:rPr>
        <w:t>”</w:t>
      </w:r>
      <w:r w:rsidR="009F215C" w:rsidRPr="00BF25AB">
        <w:rPr>
          <w:rFonts w:ascii="Century Gothic" w:hAnsi="Century Gothic"/>
          <w:sz w:val="32"/>
          <w:szCs w:val="32"/>
        </w:rPr>
        <w:t xml:space="preserve"> </w:t>
      </w:r>
      <w:r w:rsidRPr="00BF25AB">
        <w:rPr>
          <w:rFonts w:ascii="Century Gothic" w:hAnsi="Century Gothic"/>
          <w:sz w:val="32"/>
          <w:szCs w:val="32"/>
        </w:rPr>
        <w:t xml:space="preserve">is written in the original language </w:t>
      </w:r>
      <w:r w:rsidR="009F215C" w:rsidRPr="00BF25AB">
        <w:rPr>
          <w:rFonts w:ascii="Century Gothic" w:hAnsi="Century Gothic"/>
          <w:sz w:val="32"/>
          <w:szCs w:val="32"/>
        </w:rPr>
        <w:t xml:space="preserve">in the </w:t>
      </w:r>
      <w:r w:rsidR="009F215C" w:rsidRPr="00BF25AB">
        <w:rPr>
          <w:rFonts w:ascii="Century Gothic" w:hAnsi="Century Gothic"/>
          <w:b/>
          <w:bCs/>
          <w:sz w:val="32"/>
          <w:szCs w:val="32"/>
          <w:u w:val="single"/>
        </w:rPr>
        <w:t>passive</w:t>
      </w:r>
      <w:r w:rsidR="009F215C" w:rsidRPr="00BF25AB">
        <w:rPr>
          <w:rFonts w:ascii="Century Gothic" w:hAnsi="Century Gothic"/>
          <w:b/>
          <w:bCs/>
          <w:sz w:val="32"/>
          <w:szCs w:val="32"/>
        </w:rPr>
        <w:t xml:space="preserve"> voice</w:t>
      </w:r>
      <w:r w:rsidR="009F215C" w:rsidRPr="00BF25AB">
        <w:rPr>
          <w:rFonts w:ascii="Century Gothic" w:hAnsi="Century Gothic"/>
          <w:sz w:val="32"/>
          <w:szCs w:val="32"/>
        </w:rPr>
        <w:t xml:space="preserve">. </w:t>
      </w:r>
      <w:r w:rsidRPr="00BF25AB">
        <w:rPr>
          <w:rFonts w:ascii="Century Gothic" w:hAnsi="Century Gothic"/>
          <w:sz w:val="32"/>
          <w:szCs w:val="32"/>
        </w:rPr>
        <w:t xml:space="preserve">The gospel </w:t>
      </w:r>
      <w:r w:rsidR="009F215C" w:rsidRPr="00BF25AB">
        <w:rPr>
          <w:rFonts w:ascii="Century Gothic" w:hAnsi="Century Gothic"/>
          <w:sz w:val="32"/>
          <w:szCs w:val="32"/>
        </w:rPr>
        <w:t xml:space="preserve">requires </w:t>
      </w:r>
      <w:r w:rsidRPr="00BF25AB">
        <w:rPr>
          <w:rFonts w:ascii="Century Gothic" w:hAnsi="Century Gothic"/>
          <w:sz w:val="32"/>
          <w:szCs w:val="32"/>
          <w:u w:val="single"/>
        </w:rPr>
        <w:t>people</w:t>
      </w:r>
      <w:r w:rsidR="009F215C" w:rsidRPr="00BF25AB">
        <w:rPr>
          <w:rFonts w:ascii="Century Gothic" w:hAnsi="Century Gothic"/>
          <w:sz w:val="32"/>
          <w:szCs w:val="32"/>
        </w:rPr>
        <w:t xml:space="preserve"> to grow. </w:t>
      </w:r>
    </w:p>
    <w:p w14:paraId="7F397F87" w14:textId="1C4F5632" w:rsidR="009F215C" w:rsidRPr="00BF25AB" w:rsidRDefault="003548E2" w:rsidP="009F215C">
      <w:pPr>
        <w:spacing w:before="240" w:after="240" w:line="360" w:lineRule="auto"/>
        <w:rPr>
          <w:rFonts w:ascii="Century Gothic" w:hAnsi="Century Gothic"/>
          <w:sz w:val="32"/>
          <w:szCs w:val="32"/>
        </w:rPr>
      </w:pPr>
      <w:r w:rsidRPr="00BF25AB">
        <w:rPr>
          <w:rFonts w:ascii="Century Gothic" w:hAnsi="Century Gothic"/>
          <w:sz w:val="32"/>
          <w:szCs w:val="32"/>
        </w:rPr>
        <w:t>C</w:t>
      </w:r>
      <w:r w:rsidR="009F215C" w:rsidRPr="00BF25AB">
        <w:rPr>
          <w:rFonts w:ascii="Century Gothic" w:hAnsi="Century Gothic"/>
          <w:sz w:val="32"/>
          <w:szCs w:val="32"/>
        </w:rPr>
        <w:t>apable people</w:t>
      </w:r>
      <w:r w:rsidRPr="00BF25AB">
        <w:rPr>
          <w:rFonts w:ascii="Century Gothic" w:hAnsi="Century Gothic"/>
          <w:sz w:val="32"/>
          <w:szCs w:val="32"/>
        </w:rPr>
        <w:t xml:space="preserve"> </w:t>
      </w:r>
      <w:r w:rsidR="009F215C" w:rsidRPr="00BF25AB">
        <w:rPr>
          <w:rFonts w:ascii="Century Gothic" w:hAnsi="Century Gothic"/>
          <w:sz w:val="32"/>
          <w:szCs w:val="32"/>
        </w:rPr>
        <w:t xml:space="preserve">convert the gospel’s </w:t>
      </w:r>
      <w:r w:rsidR="009F215C" w:rsidRPr="00BF25AB">
        <w:rPr>
          <w:rFonts w:ascii="Century Gothic" w:hAnsi="Century Gothic"/>
          <w:sz w:val="32"/>
          <w:szCs w:val="32"/>
          <w:u w:val="single"/>
        </w:rPr>
        <w:t>potential</w:t>
      </w:r>
      <w:r w:rsidR="009F215C" w:rsidRPr="00BF25AB">
        <w:rPr>
          <w:rFonts w:ascii="Century Gothic" w:hAnsi="Century Gothic"/>
          <w:sz w:val="32"/>
          <w:szCs w:val="32"/>
        </w:rPr>
        <w:t xml:space="preserve"> energy into </w:t>
      </w:r>
      <w:r w:rsidR="009F215C" w:rsidRPr="00BF25AB">
        <w:rPr>
          <w:rFonts w:ascii="Century Gothic" w:hAnsi="Century Gothic"/>
          <w:sz w:val="32"/>
          <w:szCs w:val="32"/>
          <w:u w:val="single"/>
        </w:rPr>
        <w:t>kinetic</w:t>
      </w:r>
      <w:r w:rsidR="009F215C" w:rsidRPr="00BF25AB">
        <w:rPr>
          <w:rFonts w:ascii="Century Gothic" w:hAnsi="Century Gothic"/>
          <w:sz w:val="32"/>
          <w:szCs w:val="32"/>
        </w:rPr>
        <w:t xml:space="preserve"> energy</w:t>
      </w:r>
      <w:r w:rsidRPr="00BF25AB">
        <w:rPr>
          <w:rFonts w:ascii="Century Gothic" w:hAnsi="Century Gothic"/>
          <w:sz w:val="32"/>
          <w:szCs w:val="32"/>
        </w:rPr>
        <w:t>.</w:t>
      </w:r>
    </w:p>
    <w:p w14:paraId="67759927" w14:textId="77777777" w:rsidR="003548E2" w:rsidRPr="00BF25AB" w:rsidRDefault="003548E2" w:rsidP="009F215C">
      <w:pPr>
        <w:spacing w:before="240" w:after="240" w:line="360" w:lineRule="auto"/>
        <w:rPr>
          <w:rFonts w:ascii="Century Gothic" w:hAnsi="Century Gothic"/>
          <w:sz w:val="32"/>
          <w:szCs w:val="32"/>
        </w:rPr>
      </w:pPr>
    </w:p>
    <w:p w14:paraId="603134FA" w14:textId="77777777" w:rsidR="00BF25AB" w:rsidRPr="00BF25AB" w:rsidRDefault="00BF25AB" w:rsidP="00BF25AB">
      <w:pPr>
        <w:spacing w:before="240" w:after="240" w:line="360" w:lineRule="auto"/>
        <w:rPr>
          <w:rFonts w:ascii="Century Gothic" w:hAnsi="Century Gothic"/>
          <w:b/>
          <w:bCs/>
          <w:sz w:val="28"/>
          <w:szCs w:val="28"/>
        </w:rPr>
      </w:pPr>
      <w:r w:rsidRPr="00BF25AB">
        <w:rPr>
          <w:rFonts w:ascii="Century Gothic" w:hAnsi="Century Gothic"/>
          <w:b/>
          <w:bCs/>
          <w:sz w:val="28"/>
          <w:szCs w:val="28"/>
        </w:rPr>
        <w:t>Colossians 1:6</w:t>
      </w:r>
    </w:p>
    <w:p w14:paraId="6FCF5862" w14:textId="1E8BD871" w:rsidR="003548E2" w:rsidRPr="00BF25AB" w:rsidRDefault="00BF25AB" w:rsidP="00BF25AB">
      <w:pPr>
        <w:spacing w:before="240" w:after="240" w:line="360" w:lineRule="auto"/>
        <w:ind w:left="720"/>
        <w:rPr>
          <w:rFonts w:ascii="Century Gothic" w:hAnsi="Century Gothic"/>
          <w:i/>
          <w:iCs/>
          <w:sz w:val="22"/>
          <w:szCs w:val="22"/>
        </w:rPr>
      </w:pPr>
      <w:r w:rsidRPr="00BF25AB">
        <w:rPr>
          <w:rFonts w:ascii="Century Gothic" w:hAnsi="Century Gothic" w:cs="Cambria"/>
          <w:i/>
          <w:iCs/>
          <w:sz w:val="22"/>
          <w:szCs w:val="22"/>
        </w:rPr>
        <w:t xml:space="preserve">… </w:t>
      </w:r>
      <w:r w:rsidRPr="00BF25AB">
        <w:rPr>
          <w:rFonts w:ascii="Century Gothic" w:hAnsi="Century Gothic"/>
          <w:i/>
          <w:iCs/>
          <w:sz w:val="22"/>
          <w:szCs w:val="22"/>
        </w:rPr>
        <w:t>the gospel is bearing fruit</w:t>
      </w:r>
      <w:r w:rsidRPr="00BF25AB">
        <w:rPr>
          <w:rFonts w:ascii="Century Gothic" w:eastAsia="Times New Roman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hAnsi="Century Gothic"/>
          <w:i/>
          <w:iCs/>
          <w:sz w:val="22"/>
          <w:szCs w:val="22"/>
        </w:rPr>
        <w:t>and growing throughout the whole world—just as it has been doing among you since the day you heard it and truly understood God’s grace.</w:t>
      </w:r>
    </w:p>
    <w:p w14:paraId="6C72E4EE" w14:textId="77777777" w:rsidR="005E7EF1" w:rsidRDefault="005E7EF1" w:rsidP="009F215C">
      <w:pPr>
        <w:spacing w:before="240" w:after="240" w:line="360" w:lineRule="auto"/>
        <w:rPr>
          <w:rFonts w:ascii="Century Gothic" w:hAnsi="Century Gothic"/>
          <w:sz w:val="32"/>
          <w:szCs w:val="32"/>
        </w:rPr>
      </w:pPr>
    </w:p>
    <w:p w14:paraId="1F0980F7" w14:textId="5C6366FD" w:rsidR="009F215C" w:rsidRPr="00BF25AB" w:rsidRDefault="009F215C" w:rsidP="009F215C">
      <w:pPr>
        <w:spacing w:before="240" w:after="240" w:line="360" w:lineRule="auto"/>
        <w:rPr>
          <w:rFonts w:ascii="Century Gothic" w:hAnsi="Century Gothic"/>
          <w:sz w:val="32"/>
          <w:szCs w:val="32"/>
        </w:rPr>
      </w:pPr>
      <w:r w:rsidRPr="00BF25AB">
        <w:rPr>
          <w:rFonts w:ascii="Century Gothic" w:hAnsi="Century Gothic"/>
          <w:sz w:val="32"/>
          <w:szCs w:val="32"/>
        </w:rPr>
        <w:t xml:space="preserve">The gospel, plus a believer, is </w:t>
      </w:r>
      <w:r w:rsidRPr="00BF25AB">
        <w:rPr>
          <w:rFonts w:ascii="Century Gothic" w:hAnsi="Century Gothic"/>
          <w:b/>
          <w:bCs/>
          <w:sz w:val="32"/>
          <w:szCs w:val="32"/>
          <w:u w:val="single"/>
        </w:rPr>
        <w:t>synergy</w:t>
      </w:r>
      <w:r w:rsidRPr="00BF25AB">
        <w:rPr>
          <w:rFonts w:ascii="Century Gothic" w:hAnsi="Century Gothic"/>
          <w:sz w:val="32"/>
          <w:szCs w:val="32"/>
        </w:rPr>
        <w:t>.</w:t>
      </w:r>
    </w:p>
    <w:p w14:paraId="0BF64CE8" w14:textId="18759E6A" w:rsidR="003548E2" w:rsidRPr="00BF25AB" w:rsidRDefault="00BF25AB" w:rsidP="009F215C">
      <w:pPr>
        <w:spacing w:before="240" w:after="240" w:line="360" w:lineRule="auto"/>
        <w:rPr>
          <w:rFonts w:ascii="Century Gothic" w:hAnsi="Century Gothic"/>
          <w:sz w:val="28"/>
          <w:szCs w:val="28"/>
        </w:rPr>
      </w:pPr>
      <w:r w:rsidRPr="00BF25AB">
        <w:rPr>
          <w:rFonts w:ascii="Century Gothic" w:hAnsi="Century Gothic"/>
          <w:b/>
          <w:bCs/>
          <w:sz w:val="28"/>
          <w:szCs w:val="28"/>
        </w:rPr>
        <w:t>Acts 14:1-7</w:t>
      </w:r>
    </w:p>
    <w:p w14:paraId="47F940EB" w14:textId="31D9DE91" w:rsidR="003548E2" w:rsidRPr="00BF25AB" w:rsidRDefault="009F215C" w:rsidP="00BF25AB">
      <w:pPr>
        <w:spacing w:before="240" w:after="240" w:line="360" w:lineRule="auto"/>
        <w:ind w:left="720"/>
        <w:rPr>
          <w:rFonts w:ascii="Century Gothic" w:hAnsi="Century Gothic"/>
          <w:i/>
          <w:iCs/>
          <w:sz w:val="22"/>
          <w:szCs w:val="22"/>
        </w:rPr>
      </w:pPr>
      <w:r w:rsidRPr="00BF25AB">
        <w:rPr>
          <w:rFonts w:ascii="Century Gothic" w:hAnsi="Century Gothic"/>
          <w:i/>
          <w:iCs/>
          <w:sz w:val="22"/>
          <w:szCs w:val="22"/>
          <w:vertAlign w:val="superscript"/>
        </w:rPr>
        <w:t xml:space="preserve">1 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Now at Iconiu</w:t>
      </w:r>
      <w:r w:rsidRPr="00BF25AB">
        <w:rPr>
          <w:rFonts w:ascii="Century Gothic" w:hAnsi="Century Gothic"/>
          <w:i/>
          <w:iCs/>
          <w:sz w:val="22"/>
          <w:szCs w:val="22"/>
        </w:rPr>
        <w:t xml:space="preserve">m [Paul and Barnabas] 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entered together into the Jewish synagogue and spoke in such a way that a great number of both Jews and Greeks believed.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  <w:vertAlign w:val="superscript"/>
        </w:rPr>
        <w:t>2</w:t>
      </w:r>
      <w:r w:rsidRPr="00BF25AB">
        <w:rPr>
          <w:rFonts w:ascii="Century Gothic" w:eastAsia="Times New Roman" w:hAnsi="Century Gothic" w:cs="Cambria"/>
          <w:i/>
          <w:iCs/>
          <w:sz w:val="22"/>
          <w:szCs w:val="22"/>
          <w:vertAlign w:val="superscript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But the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unbelieving Jews stirred up the Gentiles and poisoned their minds against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the brothers.</w:t>
      </w:r>
      <w:r w:rsidRPr="00BF25AB">
        <w:rPr>
          <w:rFonts w:ascii="Century Gothic" w:hAnsi="Century Gothic"/>
          <w:i/>
          <w:iCs/>
          <w:sz w:val="22"/>
          <w:szCs w:val="22"/>
          <w:vertAlign w:val="superscript"/>
        </w:rPr>
        <w:t xml:space="preserve">  </w:t>
      </w:r>
      <w:r w:rsidRPr="00BF25AB">
        <w:rPr>
          <w:rFonts w:ascii="Century Gothic" w:eastAsia="Times New Roman" w:hAnsi="Century Gothic"/>
          <w:i/>
          <w:iCs/>
          <w:sz w:val="22"/>
          <w:szCs w:val="22"/>
          <w:vertAlign w:val="superscript"/>
        </w:rPr>
        <w:t>3</w:t>
      </w:r>
      <w:r w:rsidRPr="00BF25AB">
        <w:rPr>
          <w:rFonts w:ascii="Century Gothic" w:eastAsia="Times New Roman" w:hAnsi="Century Gothic" w:cs="Cambria"/>
          <w:i/>
          <w:iCs/>
          <w:sz w:val="22"/>
          <w:szCs w:val="22"/>
          <w:vertAlign w:val="superscript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 xml:space="preserve">So </w:t>
      </w:r>
      <w:r w:rsidRPr="00BF25AB">
        <w:rPr>
          <w:rFonts w:ascii="Century Gothic" w:hAnsi="Century Gothic"/>
          <w:i/>
          <w:iCs/>
          <w:sz w:val="22"/>
          <w:szCs w:val="22"/>
        </w:rPr>
        <w:t>[Paul and Barnabas]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 xml:space="preserve"> remained for a long time, speaking boldly for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the Lord, who bore witness to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the word of his grace,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granting signs and wonders to be done by their hands.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  <w:vertAlign w:val="superscript"/>
        </w:rPr>
        <w:t>4</w:t>
      </w:r>
      <w:r w:rsidRPr="00BF25AB">
        <w:rPr>
          <w:rFonts w:ascii="Century Gothic" w:eastAsia="Times New Roman" w:hAnsi="Century Gothic" w:cs="Cambria"/>
          <w:i/>
          <w:iCs/>
          <w:sz w:val="22"/>
          <w:szCs w:val="22"/>
          <w:vertAlign w:val="superscript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But the people of the city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were divided;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some sided with the Jews and some with the apostles.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  <w:vertAlign w:val="superscript"/>
        </w:rPr>
        <w:t>5</w:t>
      </w:r>
      <w:r w:rsidRPr="00BF25AB">
        <w:rPr>
          <w:rFonts w:ascii="Century Gothic" w:eastAsia="Times New Roman" w:hAnsi="Century Gothic" w:cs="Cambria"/>
          <w:i/>
          <w:iCs/>
          <w:sz w:val="22"/>
          <w:szCs w:val="22"/>
          <w:vertAlign w:val="superscript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When an attempt was made by both Gentiles and Jews, with their rulers,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to mistreat them and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to stone them,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  <w:vertAlign w:val="superscript"/>
        </w:rPr>
        <w:t>6</w:t>
      </w:r>
      <w:r w:rsidRPr="00BF25AB">
        <w:rPr>
          <w:rFonts w:ascii="Century Gothic" w:eastAsia="Times New Roman" w:hAnsi="Century Gothic" w:cs="Cambria"/>
          <w:i/>
          <w:iCs/>
          <w:sz w:val="22"/>
          <w:szCs w:val="22"/>
          <w:vertAlign w:val="superscript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they learned of it and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fled to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Lystra and Derbe, cities of Lycaonia, and to the surrounding country,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  <w:vertAlign w:val="superscript"/>
        </w:rPr>
        <w:t>7</w:t>
      </w:r>
      <w:r w:rsidRPr="00BF25AB">
        <w:rPr>
          <w:rFonts w:ascii="Century Gothic" w:eastAsia="Times New Roman" w:hAnsi="Century Gothic" w:cs="Cambria"/>
          <w:i/>
          <w:iCs/>
          <w:sz w:val="22"/>
          <w:szCs w:val="22"/>
          <w:vertAlign w:val="superscript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and there they continued to preach the gospel.</w:t>
      </w:r>
    </w:p>
    <w:p w14:paraId="71D9FEB0" w14:textId="77777777" w:rsidR="005E7EF1" w:rsidRDefault="005E7EF1" w:rsidP="009F215C">
      <w:pPr>
        <w:spacing w:before="240" w:after="240" w:line="360" w:lineRule="auto"/>
        <w:rPr>
          <w:rFonts w:ascii="Century Gothic" w:hAnsi="Century Gothic"/>
          <w:sz w:val="32"/>
          <w:szCs w:val="32"/>
        </w:rPr>
      </w:pPr>
    </w:p>
    <w:p w14:paraId="5CE2B170" w14:textId="530CAC35" w:rsidR="00BF25AB" w:rsidRDefault="009F215C" w:rsidP="009F215C">
      <w:pPr>
        <w:spacing w:before="240" w:after="240" w:line="360" w:lineRule="auto"/>
        <w:rPr>
          <w:rFonts w:ascii="Century Gothic" w:hAnsi="Century Gothic"/>
          <w:sz w:val="32"/>
          <w:szCs w:val="32"/>
        </w:rPr>
      </w:pPr>
      <w:r w:rsidRPr="00BF25AB">
        <w:rPr>
          <w:rFonts w:ascii="Century Gothic" w:hAnsi="Century Gothic"/>
          <w:sz w:val="32"/>
          <w:szCs w:val="32"/>
        </w:rPr>
        <w:t xml:space="preserve">The </w:t>
      </w:r>
      <w:r w:rsidR="003548E2" w:rsidRPr="00BF25AB">
        <w:rPr>
          <w:rFonts w:ascii="Century Gothic" w:hAnsi="Century Gothic"/>
          <w:sz w:val="32"/>
          <w:szCs w:val="32"/>
        </w:rPr>
        <w:t>equation</w:t>
      </w:r>
      <w:r w:rsidRPr="00BF25AB">
        <w:rPr>
          <w:rFonts w:ascii="Century Gothic" w:hAnsi="Century Gothic"/>
          <w:sz w:val="32"/>
          <w:szCs w:val="32"/>
        </w:rPr>
        <w:t xml:space="preserve"> that capable believers convert the gospel from </w:t>
      </w:r>
      <w:r w:rsidRPr="00BF25AB">
        <w:rPr>
          <w:rFonts w:ascii="Century Gothic" w:hAnsi="Century Gothic"/>
          <w:sz w:val="32"/>
          <w:szCs w:val="32"/>
          <w:u w:val="single"/>
        </w:rPr>
        <w:t>potential</w:t>
      </w:r>
      <w:r w:rsidRPr="00BF25AB">
        <w:rPr>
          <w:rFonts w:ascii="Century Gothic" w:hAnsi="Century Gothic"/>
          <w:sz w:val="32"/>
          <w:szCs w:val="32"/>
        </w:rPr>
        <w:t xml:space="preserve"> energy to </w:t>
      </w:r>
      <w:r w:rsidRPr="00BF25AB">
        <w:rPr>
          <w:rFonts w:ascii="Century Gothic" w:hAnsi="Century Gothic"/>
          <w:sz w:val="32"/>
          <w:szCs w:val="32"/>
          <w:u w:val="single"/>
        </w:rPr>
        <w:t>kinetic</w:t>
      </w:r>
      <w:r w:rsidRPr="00BF25AB">
        <w:rPr>
          <w:rFonts w:ascii="Century Gothic" w:hAnsi="Century Gothic"/>
          <w:sz w:val="32"/>
          <w:szCs w:val="32"/>
        </w:rPr>
        <w:t xml:space="preserve"> energy gives us two solid, and very predictable </w:t>
      </w:r>
      <w:r w:rsidRPr="00BF25AB">
        <w:rPr>
          <w:rFonts w:ascii="Century Gothic" w:hAnsi="Century Gothic"/>
          <w:sz w:val="32"/>
          <w:szCs w:val="32"/>
          <w:u w:val="single"/>
        </w:rPr>
        <w:t>outcomes</w:t>
      </w:r>
      <w:r w:rsidRPr="00BF25AB">
        <w:rPr>
          <w:rFonts w:ascii="Century Gothic" w:hAnsi="Century Gothic"/>
          <w:sz w:val="32"/>
          <w:szCs w:val="32"/>
        </w:rPr>
        <w:t xml:space="preserve">. </w:t>
      </w:r>
    </w:p>
    <w:p w14:paraId="2357E46E" w14:textId="339E59AB" w:rsidR="009F215C" w:rsidRPr="00BF25AB" w:rsidRDefault="009F215C" w:rsidP="009F215C">
      <w:pPr>
        <w:spacing w:before="240" w:after="240" w:line="360" w:lineRule="auto"/>
        <w:rPr>
          <w:rFonts w:ascii="Century Gothic" w:hAnsi="Century Gothic"/>
          <w:sz w:val="32"/>
          <w:szCs w:val="32"/>
        </w:rPr>
      </w:pPr>
      <w:r w:rsidRPr="00BF25AB">
        <w:rPr>
          <w:rFonts w:ascii="Century Gothic" w:hAnsi="Century Gothic"/>
          <w:sz w:val="32"/>
          <w:szCs w:val="32"/>
        </w:rPr>
        <w:lastRenderedPageBreak/>
        <w:t xml:space="preserve">The first </w:t>
      </w:r>
      <w:r w:rsidR="003548E2" w:rsidRPr="00BF25AB">
        <w:rPr>
          <w:rFonts w:ascii="Century Gothic" w:hAnsi="Century Gothic"/>
          <w:sz w:val="32"/>
          <w:szCs w:val="32"/>
        </w:rPr>
        <w:t xml:space="preserve">outcome of this equation </w:t>
      </w:r>
      <w:r w:rsidRPr="00BF25AB">
        <w:rPr>
          <w:rFonts w:ascii="Century Gothic" w:hAnsi="Century Gothic"/>
          <w:sz w:val="32"/>
          <w:szCs w:val="32"/>
        </w:rPr>
        <w:t xml:space="preserve">is </w:t>
      </w:r>
      <w:r w:rsidRPr="00BF25AB">
        <w:rPr>
          <w:rFonts w:ascii="Century Gothic" w:hAnsi="Century Gothic"/>
          <w:sz w:val="32"/>
          <w:szCs w:val="32"/>
          <w:u w:val="single"/>
        </w:rPr>
        <w:t>belief</w:t>
      </w:r>
      <w:r w:rsidRPr="00BF25AB">
        <w:rPr>
          <w:rFonts w:ascii="Century Gothic" w:hAnsi="Century Gothic"/>
          <w:sz w:val="32"/>
          <w:szCs w:val="32"/>
        </w:rPr>
        <w:t xml:space="preserve">. </w:t>
      </w:r>
    </w:p>
    <w:p w14:paraId="4B69450E" w14:textId="77777777" w:rsidR="003548E2" w:rsidRPr="00BF25AB" w:rsidRDefault="003548E2" w:rsidP="009F215C">
      <w:pPr>
        <w:spacing w:before="240" w:after="240" w:line="360" w:lineRule="auto"/>
        <w:rPr>
          <w:rFonts w:ascii="Century Gothic" w:hAnsi="Century Gothic"/>
          <w:sz w:val="32"/>
          <w:szCs w:val="32"/>
        </w:rPr>
      </w:pPr>
    </w:p>
    <w:p w14:paraId="0D69A781" w14:textId="294BB1B1" w:rsidR="00BF25AB" w:rsidRPr="00BF25AB" w:rsidRDefault="00BF25AB" w:rsidP="00BF25AB">
      <w:pPr>
        <w:spacing w:before="240" w:after="240" w:line="360" w:lineRule="auto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BF25AB">
        <w:rPr>
          <w:rFonts w:ascii="Century Gothic" w:hAnsi="Century Gothic"/>
          <w:b/>
          <w:bCs/>
          <w:i/>
          <w:iCs/>
          <w:sz w:val="28"/>
          <w:szCs w:val="28"/>
        </w:rPr>
        <w:t>Acts 14:1</w:t>
      </w:r>
    </w:p>
    <w:p w14:paraId="08F0B266" w14:textId="64E9CFD6" w:rsidR="009F215C" w:rsidRPr="00BF25AB" w:rsidRDefault="009F215C" w:rsidP="009F215C">
      <w:pPr>
        <w:spacing w:before="240" w:after="240" w:line="360" w:lineRule="auto"/>
        <w:ind w:left="720"/>
        <w:rPr>
          <w:rFonts w:ascii="Century Gothic" w:hAnsi="Century Gothic"/>
          <w:i/>
          <w:iCs/>
          <w:sz w:val="22"/>
          <w:szCs w:val="22"/>
        </w:rPr>
      </w:pPr>
      <w:r w:rsidRPr="00BF25AB">
        <w:rPr>
          <w:rFonts w:ascii="Century Gothic" w:hAnsi="Century Gothic"/>
          <w:i/>
          <w:iCs/>
          <w:sz w:val="22"/>
          <w:szCs w:val="22"/>
          <w:vertAlign w:val="superscript"/>
        </w:rPr>
        <w:t xml:space="preserve">1 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Now at Iconiu</w:t>
      </w:r>
      <w:r w:rsidRPr="00BF25AB">
        <w:rPr>
          <w:rFonts w:ascii="Century Gothic" w:hAnsi="Century Gothic"/>
          <w:i/>
          <w:iCs/>
          <w:sz w:val="22"/>
          <w:szCs w:val="22"/>
        </w:rPr>
        <w:t xml:space="preserve">m [Paul and Barnabas] 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entered together into the Jewish synagogue and spoke in such a way that a great number of both Jews and Greeks believed</w:t>
      </w:r>
      <w:r w:rsidRPr="00BF25AB">
        <w:rPr>
          <w:rFonts w:ascii="Century Gothic" w:hAnsi="Century Gothic"/>
          <w:i/>
          <w:iCs/>
          <w:sz w:val="22"/>
          <w:szCs w:val="22"/>
        </w:rPr>
        <w:t>.</w:t>
      </w:r>
    </w:p>
    <w:p w14:paraId="12F3EC50" w14:textId="40A4E04F" w:rsidR="003548E2" w:rsidRPr="00BF25AB" w:rsidRDefault="00BF25AB" w:rsidP="00BF25AB">
      <w:pPr>
        <w:spacing w:before="240" w:after="240" w:line="360" w:lineRule="auto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BF25AB">
        <w:rPr>
          <w:rFonts w:ascii="Century Gothic" w:hAnsi="Century Gothic"/>
          <w:b/>
          <w:bCs/>
          <w:i/>
          <w:iCs/>
          <w:sz w:val="28"/>
          <w:szCs w:val="28"/>
        </w:rPr>
        <w:t>Galatians 3:26-28</w:t>
      </w:r>
    </w:p>
    <w:p w14:paraId="2892ECD9" w14:textId="38F06597" w:rsidR="009F215C" w:rsidRPr="00BF25AB" w:rsidRDefault="009F215C" w:rsidP="009F215C">
      <w:pPr>
        <w:spacing w:before="240" w:after="240" w:line="360" w:lineRule="auto"/>
        <w:ind w:left="720"/>
        <w:rPr>
          <w:rFonts w:ascii="Century Gothic" w:hAnsi="Century Gothic"/>
          <w:i/>
          <w:iCs/>
          <w:sz w:val="22"/>
          <w:szCs w:val="22"/>
        </w:rPr>
      </w:pPr>
      <w:r w:rsidRPr="00BF25AB">
        <w:rPr>
          <w:rFonts w:ascii="Century Gothic" w:eastAsia="Times New Roman" w:hAnsi="Century Gothic"/>
          <w:i/>
          <w:iCs/>
          <w:sz w:val="22"/>
          <w:szCs w:val="22"/>
          <w:vertAlign w:val="superscript"/>
        </w:rPr>
        <w:t>26</w:t>
      </w:r>
      <w:r w:rsidRPr="00BF25AB">
        <w:rPr>
          <w:rFonts w:ascii="Century Gothic" w:eastAsia="Times New Roman" w:hAnsi="Century Gothic" w:cs="Cambria"/>
          <w:i/>
          <w:iCs/>
          <w:sz w:val="22"/>
          <w:szCs w:val="22"/>
          <w:vertAlign w:val="superscript"/>
        </w:rPr>
        <w:t> </w:t>
      </w:r>
      <w:r w:rsidRPr="00BF25AB">
        <w:rPr>
          <w:rFonts w:ascii="Century Gothic" w:hAnsi="Century Gothic"/>
          <w:i/>
          <w:iCs/>
          <w:sz w:val="22"/>
          <w:szCs w:val="22"/>
        </w:rPr>
        <w:t>F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or in Christ Jesus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you are all sons of God, through faith.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  <w:vertAlign w:val="superscript"/>
        </w:rPr>
        <w:t>27</w:t>
      </w:r>
      <w:r w:rsidRPr="00BF25AB">
        <w:rPr>
          <w:rFonts w:ascii="Century Gothic" w:eastAsia="Times New Roman" w:hAnsi="Century Gothic" w:cs="Cambria"/>
          <w:i/>
          <w:iCs/>
          <w:sz w:val="22"/>
          <w:szCs w:val="22"/>
          <w:vertAlign w:val="superscript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For as many of you as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were baptized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into Christ have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put on Christ.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  <w:vertAlign w:val="superscript"/>
        </w:rPr>
        <w:t>28</w:t>
      </w:r>
      <w:r w:rsidRPr="00BF25AB">
        <w:rPr>
          <w:rFonts w:ascii="Century Gothic" w:eastAsia="Times New Roman" w:hAnsi="Century Gothic" w:cs="Cambria"/>
          <w:i/>
          <w:iCs/>
          <w:sz w:val="22"/>
          <w:szCs w:val="22"/>
          <w:vertAlign w:val="superscript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There is neither Jew nor Greek, there is neither slav</w:t>
      </w:r>
      <w:r w:rsidRPr="00BF25AB">
        <w:rPr>
          <w:rFonts w:ascii="Century Gothic" w:hAnsi="Century Gothic"/>
          <w:i/>
          <w:iCs/>
          <w:sz w:val="22"/>
          <w:szCs w:val="22"/>
        </w:rPr>
        <w:t xml:space="preserve">e 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nor free,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there is no male and female, for you are all one in Christ Jesus.</w:t>
      </w:r>
      <w:r w:rsidRPr="00BF25AB">
        <w:rPr>
          <w:rFonts w:ascii="Century Gothic" w:hAnsi="Century Gothic"/>
          <w:i/>
          <w:iCs/>
          <w:sz w:val="22"/>
          <w:szCs w:val="22"/>
        </w:rPr>
        <w:t xml:space="preserve"> </w:t>
      </w:r>
    </w:p>
    <w:p w14:paraId="281F1A20" w14:textId="77777777" w:rsidR="003548E2" w:rsidRPr="00BF25AB" w:rsidRDefault="003548E2" w:rsidP="009F215C">
      <w:pPr>
        <w:spacing w:before="240" w:after="240" w:line="360" w:lineRule="auto"/>
        <w:rPr>
          <w:rFonts w:ascii="Century Gothic" w:hAnsi="Century Gothic"/>
          <w:sz w:val="32"/>
          <w:szCs w:val="32"/>
        </w:rPr>
      </w:pPr>
    </w:p>
    <w:p w14:paraId="5A2758E5" w14:textId="44D229C7" w:rsidR="009F215C" w:rsidRPr="00BF25AB" w:rsidRDefault="003548E2" w:rsidP="009F215C">
      <w:pPr>
        <w:spacing w:before="240" w:after="240" w:line="360" w:lineRule="auto"/>
        <w:rPr>
          <w:rFonts w:ascii="Century Gothic" w:hAnsi="Century Gothic"/>
          <w:sz w:val="32"/>
          <w:szCs w:val="32"/>
        </w:rPr>
      </w:pPr>
      <w:r w:rsidRPr="00BF25AB">
        <w:rPr>
          <w:rFonts w:ascii="Century Gothic" w:hAnsi="Century Gothic"/>
          <w:sz w:val="32"/>
          <w:szCs w:val="32"/>
        </w:rPr>
        <w:t xml:space="preserve">The second outcome of this equation is </w:t>
      </w:r>
      <w:r w:rsidRPr="00BF25AB">
        <w:rPr>
          <w:rFonts w:ascii="Century Gothic" w:hAnsi="Century Gothic"/>
          <w:sz w:val="32"/>
          <w:szCs w:val="32"/>
          <w:u w:val="single"/>
        </w:rPr>
        <w:t>f</w:t>
      </w:r>
      <w:r w:rsidR="009F215C" w:rsidRPr="00BF25AB">
        <w:rPr>
          <w:rFonts w:ascii="Century Gothic" w:hAnsi="Century Gothic"/>
          <w:sz w:val="32"/>
          <w:szCs w:val="32"/>
          <w:u w:val="single"/>
        </w:rPr>
        <w:t>ear</w:t>
      </w:r>
      <w:r w:rsidR="009F215C" w:rsidRPr="00BF25AB">
        <w:rPr>
          <w:rFonts w:ascii="Century Gothic" w:hAnsi="Century Gothic"/>
          <w:sz w:val="32"/>
          <w:szCs w:val="32"/>
        </w:rPr>
        <w:t>.</w:t>
      </w:r>
    </w:p>
    <w:p w14:paraId="171F7A00" w14:textId="1A54223F" w:rsidR="003548E2" w:rsidRPr="00BF25AB" w:rsidRDefault="00BF25AB" w:rsidP="00BF25AB">
      <w:pPr>
        <w:spacing w:before="240" w:after="240" w:line="360" w:lineRule="auto"/>
        <w:rPr>
          <w:rFonts w:ascii="Century Gothic" w:hAnsi="Century Gothic"/>
          <w:i/>
          <w:iCs/>
          <w:sz w:val="28"/>
          <w:szCs w:val="28"/>
        </w:rPr>
      </w:pPr>
      <w:r w:rsidRPr="00BF25AB">
        <w:rPr>
          <w:rFonts w:ascii="Century Gothic" w:hAnsi="Century Gothic"/>
          <w:b/>
          <w:bCs/>
          <w:i/>
          <w:iCs/>
          <w:sz w:val="28"/>
          <w:szCs w:val="28"/>
        </w:rPr>
        <w:t>Acts 14:2-7</w:t>
      </w:r>
    </w:p>
    <w:p w14:paraId="786EBB93" w14:textId="6244CBDA" w:rsidR="009F215C" w:rsidRPr="00BF25AB" w:rsidRDefault="009F215C" w:rsidP="009F215C">
      <w:pPr>
        <w:spacing w:before="240" w:after="240" w:line="360" w:lineRule="auto"/>
        <w:ind w:left="720"/>
        <w:rPr>
          <w:rFonts w:ascii="Century Gothic" w:hAnsi="Century Gothic"/>
          <w:i/>
          <w:iCs/>
          <w:sz w:val="22"/>
          <w:szCs w:val="22"/>
        </w:rPr>
      </w:pPr>
      <w:r w:rsidRPr="00BF25AB">
        <w:rPr>
          <w:rFonts w:ascii="Century Gothic" w:eastAsia="Times New Roman" w:hAnsi="Century Gothic"/>
          <w:i/>
          <w:iCs/>
          <w:sz w:val="22"/>
          <w:szCs w:val="22"/>
          <w:vertAlign w:val="superscript"/>
        </w:rPr>
        <w:t>2</w:t>
      </w:r>
      <w:r w:rsidRPr="00BF25AB">
        <w:rPr>
          <w:rFonts w:ascii="Century Gothic" w:eastAsia="Times New Roman" w:hAnsi="Century Gothic" w:cs="Cambria"/>
          <w:i/>
          <w:iCs/>
          <w:sz w:val="22"/>
          <w:szCs w:val="22"/>
          <w:vertAlign w:val="superscript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But the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unbelieving Jews stirred up the Gentiles and poisoned their minds against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the brothers.</w:t>
      </w:r>
      <w:r w:rsidRPr="00BF25AB">
        <w:rPr>
          <w:rFonts w:ascii="Century Gothic" w:hAnsi="Century Gothic"/>
          <w:i/>
          <w:iCs/>
          <w:sz w:val="22"/>
          <w:szCs w:val="22"/>
          <w:vertAlign w:val="superscript"/>
        </w:rPr>
        <w:t xml:space="preserve">  </w:t>
      </w:r>
      <w:r w:rsidRPr="00BF25AB">
        <w:rPr>
          <w:rFonts w:ascii="Century Gothic" w:eastAsia="Times New Roman" w:hAnsi="Century Gothic"/>
          <w:i/>
          <w:iCs/>
          <w:sz w:val="22"/>
          <w:szCs w:val="22"/>
          <w:vertAlign w:val="superscript"/>
        </w:rPr>
        <w:t>3</w:t>
      </w:r>
      <w:r w:rsidRPr="00BF25AB">
        <w:rPr>
          <w:rFonts w:ascii="Century Gothic" w:eastAsia="Times New Roman" w:hAnsi="Century Gothic" w:cs="Cambria"/>
          <w:i/>
          <w:iCs/>
          <w:sz w:val="22"/>
          <w:szCs w:val="22"/>
          <w:vertAlign w:val="superscript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 xml:space="preserve">So </w:t>
      </w:r>
      <w:r w:rsidRPr="00BF25AB">
        <w:rPr>
          <w:rFonts w:ascii="Century Gothic" w:hAnsi="Century Gothic"/>
          <w:i/>
          <w:iCs/>
          <w:sz w:val="22"/>
          <w:szCs w:val="22"/>
        </w:rPr>
        <w:t>[Paul and Barnabas]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 xml:space="preserve"> remained for a long time, speaking boldly for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the Lord, who bore witness to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the word of his grace,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granting signs and wonders to be done by their hands.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  <w:vertAlign w:val="superscript"/>
        </w:rPr>
        <w:t>4</w:t>
      </w:r>
      <w:r w:rsidRPr="00BF25AB">
        <w:rPr>
          <w:rFonts w:ascii="Century Gothic" w:eastAsia="Times New Roman" w:hAnsi="Century Gothic" w:cs="Cambria"/>
          <w:i/>
          <w:iCs/>
          <w:sz w:val="22"/>
          <w:szCs w:val="22"/>
          <w:vertAlign w:val="superscript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But the people of the city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were divided;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some sided with the Jews and some with the apostles.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  <w:vertAlign w:val="superscript"/>
        </w:rPr>
        <w:t>5</w:t>
      </w:r>
      <w:r w:rsidRPr="00BF25AB">
        <w:rPr>
          <w:rFonts w:ascii="Century Gothic" w:eastAsia="Times New Roman" w:hAnsi="Century Gothic" w:cs="Cambria"/>
          <w:i/>
          <w:iCs/>
          <w:sz w:val="22"/>
          <w:szCs w:val="22"/>
          <w:vertAlign w:val="superscript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When an attempt was made by both Gentiles and Jews, with their rulers,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to mistreat them and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to stone them,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  <w:vertAlign w:val="superscript"/>
        </w:rPr>
        <w:t>6</w:t>
      </w:r>
      <w:r w:rsidRPr="00BF25AB">
        <w:rPr>
          <w:rFonts w:ascii="Century Gothic" w:eastAsia="Times New Roman" w:hAnsi="Century Gothic" w:cs="Cambria"/>
          <w:i/>
          <w:iCs/>
          <w:sz w:val="22"/>
          <w:szCs w:val="22"/>
          <w:vertAlign w:val="superscript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they learned of it and</w:t>
      </w:r>
      <w:r w:rsidRPr="00BF25AB">
        <w:rPr>
          <w:rFonts w:ascii="Century Gothic" w:hAnsi="Century Gothic" w:cs="Cambria"/>
          <w:i/>
          <w:iCs/>
          <w:sz w:val="22"/>
          <w:szCs w:val="22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 xml:space="preserve">fled </w:t>
      </w:r>
      <w:r w:rsidRPr="00BF25AB">
        <w:rPr>
          <w:rFonts w:ascii="Century Gothic" w:hAnsi="Century Gothic"/>
          <w:i/>
          <w:iCs/>
          <w:sz w:val="22"/>
          <w:szCs w:val="22"/>
        </w:rPr>
        <w:t xml:space="preserve">… </w:t>
      </w:r>
      <w:r w:rsidRPr="00BF25AB">
        <w:rPr>
          <w:rFonts w:ascii="Century Gothic" w:eastAsia="Times New Roman" w:hAnsi="Century Gothic"/>
          <w:i/>
          <w:iCs/>
          <w:sz w:val="22"/>
          <w:szCs w:val="22"/>
          <w:vertAlign w:val="superscript"/>
        </w:rPr>
        <w:t>7</w:t>
      </w:r>
      <w:r w:rsidRPr="00BF25AB">
        <w:rPr>
          <w:rFonts w:ascii="Century Gothic" w:eastAsia="Times New Roman" w:hAnsi="Century Gothic" w:cs="Cambria"/>
          <w:i/>
          <w:iCs/>
          <w:sz w:val="22"/>
          <w:szCs w:val="22"/>
          <w:vertAlign w:val="superscript"/>
        </w:rPr>
        <w:t> </w:t>
      </w:r>
      <w:r w:rsidRPr="00BF25AB">
        <w:rPr>
          <w:rFonts w:ascii="Century Gothic" w:eastAsia="Times New Roman" w:hAnsi="Century Gothic"/>
          <w:i/>
          <w:iCs/>
          <w:sz w:val="22"/>
          <w:szCs w:val="22"/>
        </w:rPr>
        <w:t>and there they continued to preach the gospel.</w:t>
      </w:r>
      <w:r w:rsidRPr="00BF25AB">
        <w:rPr>
          <w:rFonts w:ascii="Century Gothic" w:hAnsi="Century Gothic"/>
          <w:i/>
          <w:iCs/>
          <w:sz w:val="22"/>
          <w:szCs w:val="22"/>
        </w:rPr>
        <w:t xml:space="preserve"> </w:t>
      </w:r>
    </w:p>
    <w:p w14:paraId="10E51FF9" w14:textId="77777777" w:rsidR="003548E2" w:rsidRPr="00BF25AB" w:rsidRDefault="003548E2" w:rsidP="009F215C">
      <w:pPr>
        <w:spacing w:before="240" w:after="240" w:line="360" w:lineRule="auto"/>
        <w:rPr>
          <w:rFonts w:ascii="Century Gothic" w:hAnsi="Century Gothic"/>
          <w:sz w:val="32"/>
          <w:szCs w:val="32"/>
        </w:rPr>
      </w:pPr>
    </w:p>
    <w:p w14:paraId="63C25E20" w14:textId="77777777" w:rsidR="003548E2" w:rsidRPr="00BF25AB" w:rsidRDefault="009F215C" w:rsidP="009F215C">
      <w:pPr>
        <w:spacing w:before="240" w:after="240" w:line="360" w:lineRule="auto"/>
        <w:rPr>
          <w:rFonts w:ascii="Century Gothic" w:hAnsi="Century Gothic"/>
          <w:sz w:val="32"/>
          <w:szCs w:val="32"/>
        </w:rPr>
      </w:pPr>
      <w:r w:rsidRPr="00BF25AB">
        <w:rPr>
          <w:rFonts w:ascii="Century Gothic" w:hAnsi="Century Gothic"/>
          <w:sz w:val="32"/>
          <w:szCs w:val="32"/>
        </w:rPr>
        <w:lastRenderedPageBreak/>
        <w:t xml:space="preserve">Like these citizens of Iconium, </w:t>
      </w:r>
      <w:r w:rsidR="003548E2" w:rsidRPr="00BF25AB">
        <w:rPr>
          <w:rFonts w:ascii="Century Gothic" w:hAnsi="Century Gothic"/>
          <w:sz w:val="32"/>
          <w:szCs w:val="32"/>
        </w:rPr>
        <w:t xml:space="preserve">we often allow </w:t>
      </w:r>
      <w:r w:rsidRPr="00BF25AB">
        <w:rPr>
          <w:rFonts w:ascii="Century Gothic" w:hAnsi="Century Gothic"/>
          <w:sz w:val="32"/>
          <w:szCs w:val="32"/>
          <w:u w:val="single"/>
        </w:rPr>
        <w:t>sin</w:t>
      </w:r>
      <w:r w:rsidRPr="00BF25AB">
        <w:rPr>
          <w:rFonts w:ascii="Century Gothic" w:hAnsi="Century Gothic"/>
          <w:sz w:val="32"/>
          <w:szCs w:val="32"/>
        </w:rPr>
        <w:t xml:space="preserve"> to structure our own personalities. </w:t>
      </w:r>
    </w:p>
    <w:p w14:paraId="79E4C1F6" w14:textId="5D6653C8" w:rsidR="003548E2" w:rsidRPr="005E7EF1" w:rsidRDefault="005E7EF1" w:rsidP="009F215C">
      <w:pPr>
        <w:spacing w:before="240" w:after="240" w:line="360" w:lineRule="auto"/>
        <w:rPr>
          <w:rFonts w:ascii="Century Gothic" w:hAnsi="Century Gothic"/>
          <w:i/>
          <w:iCs/>
          <w:sz w:val="28"/>
          <w:szCs w:val="28"/>
        </w:rPr>
      </w:pPr>
      <w:r w:rsidRPr="005E7EF1">
        <w:rPr>
          <w:rFonts w:ascii="Century Gothic" w:hAnsi="Century Gothic"/>
          <w:b/>
          <w:bCs/>
          <w:i/>
          <w:iCs/>
          <w:sz w:val="28"/>
          <w:szCs w:val="28"/>
        </w:rPr>
        <w:t>2 Timothy 2:1-2</w:t>
      </w:r>
    </w:p>
    <w:p w14:paraId="71F8C687" w14:textId="25412EBD" w:rsidR="003548E2" w:rsidRPr="005E7EF1" w:rsidRDefault="009F215C" w:rsidP="003548E2">
      <w:pPr>
        <w:spacing w:before="240" w:after="240" w:line="360" w:lineRule="auto"/>
        <w:ind w:left="720"/>
        <w:rPr>
          <w:rFonts w:ascii="Century Gothic" w:hAnsi="Century Gothic"/>
          <w:i/>
          <w:iCs/>
          <w:sz w:val="22"/>
          <w:szCs w:val="22"/>
        </w:rPr>
      </w:pPr>
      <w:r w:rsidRPr="005E7EF1">
        <w:rPr>
          <w:rFonts w:ascii="Century Gothic" w:hAnsi="Century Gothic"/>
          <w:i/>
          <w:iCs/>
          <w:sz w:val="22"/>
          <w:szCs w:val="22"/>
          <w:vertAlign w:val="superscript"/>
        </w:rPr>
        <w:t xml:space="preserve">1 </w:t>
      </w:r>
      <w:r w:rsidRPr="005E7EF1">
        <w:rPr>
          <w:rFonts w:ascii="Century Gothic" w:hAnsi="Century Gothic"/>
          <w:i/>
          <w:iCs/>
          <w:sz w:val="22"/>
          <w:szCs w:val="22"/>
        </w:rPr>
        <w:t>Y</w:t>
      </w:r>
      <w:r w:rsidRPr="005E7EF1">
        <w:rPr>
          <w:rFonts w:ascii="Century Gothic" w:eastAsia="Times New Roman" w:hAnsi="Century Gothic"/>
          <w:i/>
          <w:iCs/>
          <w:sz w:val="22"/>
          <w:szCs w:val="22"/>
        </w:rPr>
        <w:t>ou then, my son,</w:t>
      </w:r>
      <w:r w:rsidRPr="005E7EF1">
        <w:rPr>
          <w:rFonts w:ascii="Century Gothic" w:hAnsi="Century Gothic" w:cs="Cambria"/>
          <w:i/>
          <w:iCs/>
          <w:sz w:val="22"/>
          <w:szCs w:val="22"/>
        </w:rPr>
        <w:t> </w:t>
      </w:r>
      <w:r w:rsidRPr="005E7EF1">
        <w:rPr>
          <w:rFonts w:ascii="Century Gothic" w:eastAsia="Times New Roman" w:hAnsi="Century Gothic"/>
          <w:i/>
          <w:iCs/>
          <w:sz w:val="22"/>
          <w:szCs w:val="22"/>
        </w:rPr>
        <w:t>be strong</w:t>
      </w:r>
      <w:r w:rsidRPr="005E7EF1">
        <w:rPr>
          <w:rFonts w:ascii="Century Gothic" w:hAnsi="Century Gothic" w:cs="Cambria"/>
          <w:i/>
          <w:iCs/>
          <w:sz w:val="22"/>
          <w:szCs w:val="22"/>
        </w:rPr>
        <w:t> </w:t>
      </w:r>
      <w:r w:rsidRPr="005E7EF1">
        <w:rPr>
          <w:rFonts w:ascii="Century Gothic" w:eastAsia="Times New Roman" w:hAnsi="Century Gothic"/>
          <w:i/>
          <w:iCs/>
          <w:sz w:val="22"/>
          <w:szCs w:val="22"/>
        </w:rPr>
        <w:t>in the grace that is in Christ Jesus.</w:t>
      </w:r>
      <w:r w:rsidRPr="005E7EF1">
        <w:rPr>
          <w:rFonts w:ascii="Century Gothic" w:hAnsi="Century Gothic" w:cs="Cambria"/>
          <w:i/>
          <w:iCs/>
          <w:sz w:val="22"/>
          <w:szCs w:val="22"/>
        </w:rPr>
        <w:t> </w:t>
      </w:r>
      <w:r w:rsidRPr="005E7EF1">
        <w:rPr>
          <w:rFonts w:ascii="Century Gothic" w:eastAsia="Times New Roman" w:hAnsi="Century Gothic"/>
          <w:i/>
          <w:iCs/>
          <w:sz w:val="22"/>
          <w:szCs w:val="22"/>
          <w:vertAlign w:val="superscript"/>
        </w:rPr>
        <w:t>2</w:t>
      </w:r>
      <w:r w:rsidRPr="005E7EF1">
        <w:rPr>
          <w:rFonts w:ascii="Century Gothic" w:eastAsia="Times New Roman" w:hAnsi="Century Gothic" w:cs="Cambria"/>
          <w:i/>
          <w:iCs/>
          <w:sz w:val="22"/>
          <w:szCs w:val="22"/>
          <w:vertAlign w:val="superscript"/>
        </w:rPr>
        <w:t> </w:t>
      </w:r>
      <w:r w:rsidRPr="005E7EF1">
        <w:rPr>
          <w:rFonts w:ascii="Century Gothic" w:eastAsia="Times New Roman" w:hAnsi="Century Gothic"/>
          <w:i/>
          <w:iCs/>
          <w:sz w:val="22"/>
          <w:szCs w:val="22"/>
        </w:rPr>
        <w:t>And the things you have heard me say</w:t>
      </w:r>
      <w:r w:rsidRPr="005E7EF1">
        <w:rPr>
          <w:rFonts w:ascii="Century Gothic" w:hAnsi="Century Gothic" w:cs="Cambria"/>
          <w:i/>
          <w:iCs/>
          <w:sz w:val="22"/>
          <w:szCs w:val="22"/>
        </w:rPr>
        <w:t> </w:t>
      </w:r>
      <w:r w:rsidRPr="005E7EF1">
        <w:rPr>
          <w:rFonts w:ascii="Century Gothic" w:eastAsia="Times New Roman" w:hAnsi="Century Gothic"/>
          <w:i/>
          <w:iCs/>
          <w:sz w:val="22"/>
          <w:szCs w:val="22"/>
        </w:rPr>
        <w:t>in the presence of many witnesses</w:t>
      </w:r>
      <w:r w:rsidRPr="005E7EF1">
        <w:rPr>
          <w:rFonts w:ascii="Century Gothic" w:hAnsi="Century Gothic" w:cs="Cambria"/>
          <w:i/>
          <w:iCs/>
          <w:sz w:val="22"/>
          <w:szCs w:val="22"/>
        </w:rPr>
        <w:t> </w:t>
      </w:r>
      <w:r w:rsidRPr="005E7EF1">
        <w:rPr>
          <w:rFonts w:ascii="Century Gothic" w:eastAsia="Times New Roman" w:hAnsi="Century Gothic"/>
          <w:i/>
          <w:iCs/>
          <w:sz w:val="22"/>
          <w:szCs w:val="22"/>
        </w:rPr>
        <w:t>entrust to reliable people who will also be qualified to teach othe</w:t>
      </w:r>
      <w:r w:rsidRPr="005E7EF1">
        <w:rPr>
          <w:rFonts w:ascii="Century Gothic" w:hAnsi="Century Gothic"/>
          <w:i/>
          <w:iCs/>
          <w:sz w:val="22"/>
          <w:szCs w:val="22"/>
        </w:rPr>
        <w:t xml:space="preserve">rs. </w:t>
      </w:r>
    </w:p>
    <w:p w14:paraId="46521D4A" w14:textId="245DF088" w:rsidR="003548E2" w:rsidRPr="005E7EF1" w:rsidRDefault="005E7EF1" w:rsidP="005E7EF1">
      <w:pPr>
        <w:spacing w:before="240" w:after="240" w:line="360" w:lineRule="auto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5E7EF1">
        <w:rPr>
          <w:rFonts w:ascii="Century Gothic" w:hAnsi="Century Gothic"/>
          <w:b/>
          <w:bCs/>
          <w:i/>
          <w:iCs/>
          <w:sz w:val="28"/>
          <w:szCs w:val="28"/>
        </w:rPr>
        <w:t>1 Timothy 1:13-14</w:t>
      </w:r>
    </w:p>
    <w:p w14:paraId="28148113" w14:textId="42E16819" w:rsidR="009F215C" w:rsidRPr="005E7EF1" w:rsidRDefault="009F215C" w:rsidP="003548E2">
      <w:pPr>
        <w:spacing w:before="240" w:after="240" w:line="360" w:lineRule="auto"/>
        <w:ind w:left="720"/>
        <w:rPr>
          <w:rFonts w:ascii="Century Gothic" w:hAnsi="Century Gothic"/>
          <w:i/>
          <w:iCs/>
          <w:sz w:val="22"/>
          <w:szCs w:val="22"/>
        </w:rPr>
      </w:pPr>
      <w:r w:rsidRPr="005E7EF1">
        <w:rPr>
          <w:rFonts w:ascii="Century Gothic" w:hAnsi="Century Gothic"/>
          <w:i/>
          <w:iCs/>
          <w:sz w:val="22"/>
          <w:szCs w:val="22"/>
          <w:vertAlign w:val="superscript"/>
        </w:rPr>
        <w:t>13</w:t>
      </w:r>
      <w:r w:rsidRPr="005E7EF1">
        <w:rPr>
          <w:rFonts w:ascii="Century Gothic" w:hAnsi="Century Gothic" w:cs="Cambria"/>
          <w:i/>
          <w:iCs/>
          <w:sz w:val="22"/>
          <w:szCs w:val="22"/>
          <w:vertAlign w:val="superscript"/>
        </w:rPr>
        <w:t> </w:t>
      </w:r>
      <w:r w:rsidRPr="005E7EF1">
        <w:rPr>
          <w:rFonts w:ascii="Century Gothic" w:hAnsi="Century Gothic"/>
          <w:i/>
          <w:iCs/>
          <w:sz w:val="22"/>
          <w:szCs w:val="22"/>
        </w:rPr>
        <w:t>Even though I was once a blasphemer and a persecutor</w:t>
      </w:r>
      <w:r w:rsidRPr="005E7EF1">
        <w:rPr>
          <w:rFonts w:ascii="Century Gothic" w:eastAsia="Times New Roman" w:hAnsi="Century Gothic" w:cs="Cambria"/>
          <w:i/>
          <w:iCs/>
          <w:sz w:val="22"/>
          <w:szCs w:val="22"/>
        </w:rPr>
        <w:t> </w:t>
      </w:r>
      <w:r w:rsidRPr="005E7EF1">
        <w:rPr>
          <w:rFonts w:ascii="Century Gothic" w:hAnsi="Century Gothic"/>
          <w:i/>
          <w:iCs/>
          <w:sz w:val="22"/>
          <w:szCs w:val="22"/>
        </w:rPr>
        <w:t>and a violent man, I was shown mercy</w:t>
      </w:r>
      <w:r w:rsidRPr="005E7EF1">
        <w:rPr>
          <w:rFonts w:ascii="Century Gothic" w:eastAsia="Times New Roman" w:hAnsi="Century Gothic" w:cs="Cambria"/>
          <w:i/>
          <w:iCs/>
          <w:sz w:val="22"/>
          <w:szCs w:val="22"/>
        </w:rPr>
        <w:t> </w:t>
      </w:r>
      <w:r w:rsidRPr="005E7EF1">
        <w:rPr>
          <w:rFonts w:ascii="Century Gothic" w:hAnsi="Century Gothic"/>
          <w:i/>
          <w:iCs/>
          <w:sz w:val="22"/>
          <w:szCs w:val="22"/>
        </w:rPr>
        <w:t>because I acted in ignorance and unbelief.</w:t>
      </w:r>
      <w:r w:rsidRPr="005E7EF1">
        <w:rPr>
          <w:rFonts w:ascii="Century Gothic" w:eastAsia="Times New Roman" w:hAnsi="Century Gothic" w:cs="Cambria"/>
          <w:i/>
          <w:iCs/>
          <w:sz w:val="22"/>
          <w:szCs w:val="22"/>
        </w:rPr>
        <w:t> </w:t>
      </w:r>
      <w:r w:rsidRPr="005E7EF1">
        <w:rPr>
          <w:rFonts w:ascii="Century Gothic" w:hAnsi="Century Gothic"/>
          <w:i/>
          <w:iCs/>
          <w:sz w:val="22"/>
          <w:szCs w:val="22"/>
          <w:vertAlign w:val="superscript"/>
        </w:rPr>
        <w:t>14</w:t>
      </w:r>
      <w:r w:rsidRPr="005E7EF1">
        <w:rPr>
          <w:rFonts w:ascii="Century Gothic" w:hAnsi="Century Gothic" w:cs="Cambria"/>
          <w:i/>
          <w:iCs/>
          <w:sz w:val="22"/>
          <w:szCs w:val="22"/>
          <w:vertAlign w:val="superscript"/>
        </w:rPr>
        <w:t> </w:t>
      </w:r>
      <w:r w:rsidRPr="005E7EF1">
        <w:rPr>
          <w:rFonts w:ascii="Century Gothic" w:hAnsi="Century Gothic"/>
          <w:i/>
          <w:iCs/>
          <w:sz w:val="22"/>
          <w:szCs w:val="22"/>
        </w:rPr>
        <w:t>The grace of our Lord was poured out on me abundantly,</w:t>
      </w:r>
      <w:r w:rsidRPr="005E7EF1">
        <w:rPr>
          <w:rFonts w:ascii="Century Gothic" w:eastAsia="Times New Roman" w:hAnsi="Century Gothic" w:cs="Cambria"/>
          <w:i/>
          <w:iCs/>
          <w:sz w:val="22"/>
          <w:szCs w:val="22"/>
        </w:rPr>
        <w:t> </w:t>
      </w:r>
      <w:r w:rsidRPr="005E7EF1">
        <w:rPr>
          <w:rFonts w:ascii="Century Gothic" w:hAnsi="Century Gothic"/>
          <w:i/>
          <w:iCs/>
          <w:sz w:val="22"/>
          <w:szCs w:val="22"/>
        </w:rPr>
        <w:t xml:space="preserve">along with the faith and love that are in Christ Jesus. </w:t>
      </w:r>
    </w:p>
    <w:p w14:paraId="76EF9BCF" w14:textId="77777777" w:rsidR="003548E2" w:rsidRPr="00BF25AB" w:rsidRDefault="003548E2" w:rsidP="009F215C">
      <w:pPr>
        <w:spacing w:before="240" w:after="240" w:line="360" w:lineRule="auto"/>
        <w:rPr>
          <w:rFonts w:ascii="Century Gothic" w:hAnsi="Century Gothic"/>
          <w:sz w:val="32"/>
          <w:szCs w:val="32"/>
        </w:rPr>
      </w:pPr>
    </w:p>
    <w:p w14:paraId="7081787D" w14:textId="71543664" w:rsidR="003548E2" w:rsidRPr="00BF25AB" w:rsidRDefault="009F215C" w:rsidP="009F215C">
      <w:pPr>
        <w:spacing w:before="240" w:after="240" w:line="360" w:lineRule="auto"/>
        <w:rPr>
          <w:rFonts w:ascii="Century Gothic" w:hAnsi="Century Gothic"/>
          <w:sz w:val="32"/>
          <w:szCs w:val="32"/>
        </w:rPr>
      </w:pPr>
      <w:r w:rsidRPr="00BF25AB">
        <w:rPr>
          <w:rFonts w:ascii="Century Gothic" w:hAnsi="Century Gothic"/>
          <w:sz w:val="32"/>
          <w:szCs w:val="32"/>
        </w:rPr>
        <w:t xml:space="preserve">The good news today is that </w:t>
      </w:r>
      <w:r w:rsidRPr="00BF25AB">
        <w:rPr>
          <w:rFonts w:ascii="Century Gothic" w:hAnsi="Century Gothic"/>
          <w:sz w:val="32"/>
          <w:szCs w:val="32"/>
          <w:u w:val="single"/>
        </w:rPr>
        <w:t>you</w:t>
      </w:r>
      <w:r w:rsidRPr="00BF25AB">
        <w:rPr>
          <w:rFonts w:ascii="Century Gothic" w:hAnsi="Century Gothic"/>
          <w:sz w:val="32"/>
          <w:szCs w:val="32"/>
        </w:rPr>
        <w:t xml:space="preserve"> can become an integral part of Paul’s equation. </w:t>
      </w:r>
    </w:p>
    <w:p w14:paraId="7D6429CC" w14:textId="77777777" w:rsidR="006E4098" w:rsidRPr="00BF25AB" w:rsidRDefault="00C07B5C">
      <w:pPr>
        <w:rPr>
          <w:rFonts w:ascii="Century Gothic" w:hAnsi="Century Gothic"/>
        </w:rPr>
      </w:pPr>
    </w:p>
    <w:sectPr w:rsidR="006E4098" w:rsidRPr="00BF25AB" w:rsidSect="005E7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C840" w14:textId="77777777" w:rsidR="00C07B5C" w:rsidRDefault="00C07B5C" w:rsidP="001C4E7B">
      <w:r>
        <w:separator/>
      </w:r>
    </w:p>
  </w:endnote>
  <w:endnote w:type="continuationSeparator" w:id="0">
    <w:p w14:paraId="63206130" w14:textId="77777777" w:rsidR="00C07B5C" w:rsidRDefault="00C07B5C" w:rsidP="001C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Roman">
    <w:altName w:val="Calibri"/>
    <w:panose1 w:val="020B0604020202020204"/>
    <w:charset w:val="00"/>
    <w:family w:val="auto"/>
    <w:notTrueType/>
    <w:pitch w:val="variable"/>
    <w:sig w:usb0="8000002F" w:usb1="0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406350"/>
      <w:docPartObj>
        <w:docPartGallery w:val="Page Numbers (Bottom of Page)"/>
        <w:docPartUnique/>
      </w:docPartObj>
    </w:sdtPr>
    <w:sdtContent>
      <w:p w14:paraId="15E49FF0" w14:textId="522FEAB1" w:rsidR="005E7EF1" w:rsidRDefault="005E7EF1" w:rsidP="007378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8F1448" w14:textId="77777777" w:rsidR="005E7EF1" w:rsidRDefault="005E7EF1" w:rsidP="005E7E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17256488"/>
      <w:docPartObj>
        <w:docPartGallery w:val="Page Numbers (Bottom of Page)"/>
        <w:docPartUnique/>
      </w:docPartObj>
    </w:sdtPr>
    <w:sdtContent>
      <w:p w14:paraId="52B310CF" w14:textId="07B7B9BD" w:rsidR="005E7EF1" w:rsidRDefault="005E7EF1" w:rsidP="007378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53E4930D" w14:textId="77777777" w:rsidR="005E7EF1" w:rsidRDefault="005E7EF1" w:rsidP="005E7E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53CC" w14:textId="77777777" w:rsidR="00C07B5C" w:rsidRDefault="00C07B5C" w:rsidP="001C4E7B">
      <w:r>
        <w:separator/>
      </w:r>
    </w:p>
  </w:footnote>
  <w:footnote w:type="continuationSeparator" w:id="0">
    <w:p w14:paraId="7BA160D8" w14:textId="77777777" w:rsidR="00C07B5C" w:rsidRDefault="00C07B5C" w:rsidP="001C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30319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D62F0F9" w14:textId="77777777" w:rsidR="00895B5F" w:rsidRDefault="008F62BF" w:rsidP="005E106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C35FC4" w14:textId="77777777" w:rsidR="00895B5F" w:rsidRDefault="00C07B5C" w:rsidP="00895B5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8F83" w14:textId="46E60145" w:rsidR="00BF25AB" w:rsidRPr="000A40F0" w:rsidRDefault="00BF25AB" w:rsidP="00BF25AB">
    <w:pPr>
      <w:pStyle w:val="Header"/>
      <w:rPr>
        <w:rFonts w:ascii="Arial" w:hAnsi="Arial" w:cs="Arial"/>
        <w:b/>
        <w:bCs/>
        <w:sz w:val="32"/>
        <w:szCs w:val="32"/>
      </w:rPr>
    </w:pPr>
    <w:r w:rsidRPr="000A40F0">
      <w:rPr>
        <w:rFonts w:ascii="Arial" w:hAnsi="Arial" w:cs="Arial"/>
        <w:b/>
        <w:bCs/>
        <w:sz w:val="32"/>
        <w:szCs w:val="32"/>
      </w:rPr>
      <w:t xml:space="preserve">Sermon Notes – </w:t>
    </w:r>
    <w:r>
      <w:rPr>
        <w:rFonts w:ascii="Arial" w:hAnsi="Arial" w:cs="Arial"/>
        <w:b/>
        <w:bCs/>
        <w:sz w:val="32"/>
        <w:szCs w:val="32"/>
      </w:rPr>
      <w:t>6</w:t>
    </w:r>
    <w:r w:rsidRPr="000A40F0">
      <w:rPr>
        <w:rFonts w:ascii="Arial" w:hAnsi="Arial" w:cs="Arial"/>
        <w:b/>
        <w:bCs/>
        <w:sz w:val="32"/>
        <w:szCs w:val="32"/>
      </w:rPr>
      <w:t>/</w:t>
    </w:r>
    <w:r>
      <w:rPr>
        <w:rFonts w:ascii="Arial" w:hAnsi="Arial" w:cs="Arial"/>
        <w:b/>
        <w:bCs/>
        <w:sz w:val="32"/>
        <w:szCs w:val="32"/>
      </w:rPr>
      <w:t>5</w:t>
    </w:r>
    <w:r w:rsidRPr="000A40F0">
      <w:rPr>
        <w:rFonts w:ascii="Arial" w:hAnsi="Arial" w:cs="Arial"/>
        <w:b/>
        <w:bCs/>
        <w:sz w:val="32"/>
        <w:szCs w:val="32"/>
      </w:rPr>
      <w:t>/22</w:t>
    </w:r>
  </w:p>
  <w:p w14:paraId="68F03DE2" w14:textId="4A48DDEB" w:rsidR="00895B5F" w:rsidRPr="00BF25AB" w:rsidRDefault="00C07B5C" w:rsidP="00895B5F">
    <w:pPr>
      <w:pStyle w:val="Header"/>
      <w:ind w:right="360"/>
      <w:rPr>
        <w:rFonts w:ascii="Arial" w:hAnsi="Arial" w:cs="Arial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BBBE" w14:textId="2A142883" w:rsidR="005E7EF1" w:rsidRPr="000A40F0" w:rsidRDefault="005E7EF1" w:rsidP="005E7EF1">
    <w:pPr>
      <w:pStyle w:val="Header"/>
      <w:rPr>
        <w:rFonts w:ascii="Arial" w:hAnsi="Arial" w:cs="Arial"/>
        <w:b/>
        <w:bCs/>
        <w:sz w:val="32"/>
        <w:szCs w:val="32"/>
      </w:rPr>
    </w:pPr>
    <w:r w:rsidRPr="000A40F0">
      <w:rPr>
        <w:rFonts w:ascii="Arial" w:hAnsi="Arial" w:cs="Arial"/>
        <w:b/>
        <w:bCs/>
        <w:sz w:val="32"/>
        <w:szCs w:val="32"/>
      </w:rPr>
      <w:t xml:space="preserve">Sermon Notes – </w:t>
    </w:r>
    <w:r>
      <w:rPr>
        <w:rFonts w:ascii="Arial" w:hAnsi="Arial" w:cs="Arial"/>
        <w:b/>
        <w:bCs/>
        <w:sz w:val="32"/>
        <w:szCs w:val="32"/>
      </w:rPr>
      <w:t>6/5</w:t>
    </w:r>
    <w:r w:rsidRPr="000A40F0">
      <w:rPr>
        <w:rFonts w:ascii="Arial" w:hAnsi="Arial" w:cs="Arial"/>
        <w:b/>
        <w:bCs/>
        <w:sz w:val="32"/>
        <w:szCs w:val="32"/>
      </w:rPr>
      <w:t>/22</w:t>
    </w:r>
  </w:p>
  <w:p w14:paraId="13E5C5C6" w14:textId="77777777" w:rsidR="005E7EF1" w:rsidRDefault="005E7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4A4D"/>
    <w:multiLevelType w:val="hybridMultilevel"/>
    <w:tmpl w:val="A4D27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4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7B"/>
    <w:rsid w:val="00002657"/>
    <w:rsid w:val="00017766"/>
    <w:rsid w:val="001C4E7B"/>
    <w:rsid w:val="001F68ED"/>
    <w:rsid w:val="00256541"/>
    <w:rsid w:val="003548E2"/>
    <w:rsid w:val="00371DCC"/>
    <w:rsid w:val="004B3A68"/>
    <w:rsid w:val="004E5742"/>
    <w:rsid w:val="004F3199"/>
    <w:rsid w:val="005A77A8"/>
    <w:rsid w:val="005E7EF1"/>
    <w:rsid w:val="006C65E7"/>
    <w:rsid w:val="00825386"/>
    <w:rsid w:val="00851876"/>
    <w:rsid w:val="00895FCC"/>
    <w:rsid w:val="008F62BF"/>
    <w:rsid w:val="0099661F"/>
    <w:rsid w:val="009A4365"/>
    <w:rsid w:val="009F215C"/>
    <w:rsid w:val="00A35E7C"/>
    <w:rsid w:val="00B942C8"/>
    <w:rsid w:val="00BF25AB"/>
    <w:rsid w:val="00BF76D0"/>
    <w:rsid w:val="00C07B5C"/>
    <w:rsid w:val="00C17C53"/>
    <w:rsid w:val="00C52352"/>
    <w:rsid w:val="00D10743"/>
    <w:rsid w:val="00D64C97"/>
    <w:rsid w:val="00DA5FAD"/>
    <w:rsid w:val="00EE7FFD"/>
    <w:rsid w:val="00F146FE"/>
    <w:rsid w:val="00F65764"/>
    <w:rsid w:val="00F93CD3"/>
    <w:rsid w:val="00FC3496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1110D"/>
  <w14:defaultImageDpi w14:val="32767"/>
  <w15:chartTrackingRefBased/>
  <w15:docId w15:val="{DE2AC17F-DC74-164C-80CA-97D0B257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attrocento Roman" w:eastAsiaTheme="minorHAnsi" w:hAnsi="Quattrocento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C4E7B"/>
    <w:rPr>
      <w:rFonts w:eastAsia="Times New Roman" w:cs="Times New Roman"/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E7B"/>
    <w:rPr>
      <w:rFonts w:eastAsia="Times New Roman" w:cs="Times New Roman"/>
      <w:sz w:val="15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4E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C4E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4E7B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C4E7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C4E7B"/>
  </w:style>
  <w:style w:type="character" w:styleId="FollowedHyperlink">
    <w:name w:val="FollowedHyperlink"/>
    <w:basedOn w:val="DefaultParagraphFont"/>
    <w:uiPriority w:val="99"/>
    <w:semiHidden/>
    <w:unhideWhenUsed/>
    <w:rsid w:val="001C4E7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215C"/>
    <w:pPr>
      <w:ind w:left="720"/>
      <w:contextualSpacing/>
    </w:pPr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BF2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Strickland</dc:creator>
  <cp:keywords/>
  <dc:description/>
  <cp:lastModifiedBy>Tiri Faraone</cp:lastModifiedBy>
  <cp:revision>3</cp:revision>
  <dcterms:created xsi:type="dcterms:W3CDTF">2022-06-02T22:02:00Z</dcterms:created>
  <dcterms:modified xsi:type="dcterms:W3CDTF">2022-06-02T22:06:00Z</dcterms:modified>
</cp:coreProperties>
</file>