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4347" w14:textId="74B0A3BA" w:rsidR="00E603F9" w:rsidRPr="008B34FC" w:rsidRDefault="00E603F9" w:rsidP="0073561D">
      <w:pPr>
        <w:spacing w:after="0"/>
        <w:rPr>
          <w:rFonts w:ascii="Segoe UI" w:hAnsi="Segoe UI" w:cs="Segoe UI"/>
          <w:b/>
          <w:bCs/>
          <w:color w:val="000000" w:themeColor="text1"/>
          <w:sz w:val="32"/>
          <w:szCs w:val="32"/>
        </w:rPr>
      </w:pPr>
      <w:r w:rsidRPr="008B34FC">
        <w:rPr>
          <w:rFonts w:ascii="Segoe UI" w:hAnsi="Segoe UI" w:cs="Segoe UI"/>
          <w:b/>
          <w:bCs/>
          <w:color w:val="000000" w:themeColor="text1"/>
          <w:sz w:val="32"/>
          <w:szCs w:val="32"/>
        </w:rPr>
        <w:t>Series:  Rediscover Church</w:t>
      </w:r>
    </w:p>
    <w:p w14:paraId="378609BC" w14:textId="4F958E80" w:rsidR="00E603F9" w:rsidRPr="008B34FC" w:rsidRDefault="008B34FC" w:rsidP="0073561D">
      <w:pPr>
        <w:spacing w:after="0"/>
        <w:rPr>
          <w:rFonts w:ascii="Segoe UI" w:hAnsi="Segoe UI" w:cs="Segoe UI"/>
          <w:b/>
          <w:bCs/>
          <w:color w:val="000000" w:themeColor="text1"/>
          <w:sz w:val="32"/>
          <w:szCs w:val="32"/>
        </w:rPr>
      </w:pPr>
      <w:r w:rsidRPr="008B34FC">
        <w:rPr>
          <w:rFonts w:ascii="Segoe UI" w:hAnsi="Segoe UI" w:cs="Segoe UI"/>
          <w:b/>
          <w:bCs/>
          <w:color w:val="000000" w:themeColor="text1"/>
          <w:sz w:val="32"/>
          <w:szCs w:val="32"/>
        </w:rPr>
        <w:t xml:space="preserve">Today: </w:t>
      </w:r>
      <w:r w:rsidR="00E603F9" w:rsidRPr="008B34FC">
        <w:rPr>
          <w:rFonts w:ascii="Segoe UI" w:hAnsi="Segoe UI" w:cs="Segoe UI"/>
          <w:b/>
          <w:bCs/>
          <w:color w:val="000000" w:themeColor="text1"/>
          <w:sz w:val="32"/>
          <w:szCs w:val="32"/>
        </w:rPr>
        <w:t xml:space="preserve">Why </w:t>
      </w:r>
      <w:r w:rsidR="0080085F" w:rsidRPr="008B34FC">
        <w:rPr>
          <w:rFonts w:ascii="Segoe UI" w:hAnsi="Segoe UI" w:cs="Segoe UI"/>
          <w:b/>
          <w:bCs/>
          <w:color w:val="000000" w:themeColor="text1"/>
          <w:sz w:val="32"/>
          <w:szCs w:val="32"/>
        </w:rPr>
        <w:t xml:space="preserve">Are </w:t>
      </w:r>
      <w:r w:rsidR="00E603F9" w:rsidRPr="008B34FC">
        <w:rPr>
          <w:rFonts w:ascii="Segoe UI" w:hAnsi="Segoe UI" w:cs="Segoe UI"/>
          <w:b/>
          <w:bCs/>
          <w:color w:val="000000" w:themeColor="text1"/>
          <w:sz w:val="32"/>
          <w:szCs w:val="32"/>
        </w:rPr>
        <w:t>Preaching &amp; Teaching Central?</w:t>
      </w:r>
    </w:p>
    <w:p w14:paraId="3788B531" w14:textId="32442BF0" w:rsidR="008B34FC" w:rsidRPr="008B34FC" w:rsidRDefault="008B34FC" w:rsidP="0073561D">
      <w:pPr>
        <w:spacing w:after="0"/>
        <w:rPr>
          <w:rFonts w:ascii="Segoe UI" w:hAnsi="Segoe UI" w:cs="Segoe UI"/>
          <w:color w:val="000000" w:themeColor="text1"/>
          <w:sz w:val="28"/>
          <w:szCs w:val="28"/>
        </w:rPr>
      </w:pPr>
      <w:r w:rsidRPr="008B34FC">
        <w:rPr>
          <w:rFonts w:ascii="Segoe UI" w:hAnsi="Segoe UI" w:cs="Segoe UI"/>
          <w:color w:val="000000" w:themeColor="text1"/>
          <w:sz w:val="28"/>
          <w:szCs w:val="28"/>
        </w:rPr>
        <w:t>Ronnie Norman, Senior Minister</w:t>
      </w:r>
    </w:p>
    <w:p w14:paraId="2A3BB7F1" w14:textId="77777777" w:rsidR="00E603F9" w:rsidRPr="0073561D" w:rsidRDefault="00E603F9" w:rsidP="0073561D">
      <w:pPr>
        <w:spacing w:after="0"/>
        <w:rPr>
          <w:rFonts w:ascii="Arial" w:hAnsi="Arial" w:cs="Arial"/>
          <w:b/>
          <w:bCs/>
          <w:color w:val="000000" w:themeColor="text1"/>
          <w:sz w:val="28"/>
          <w:szCs w:val="28"/>
        </w:rPr>
      </w:pPr>
    </w:p>
    <w:p w14:paraId="3A6FF449" w14:textId="3E54749C" w:rsidR="00E603F9" w:rsidRPr="008B34FC" w:rsidRDefault="00E603F9" w:rsidP="0073561D">
      <w:pPr>
        <w:spacing w:after="0"/>
        <w:rPr>
          <w:rFonts w:ascii="Century Gothic" w:eastAsia="Times New Roman" w:hAnsi="Century Gothic" w:cs="Arial"/>
          <w:i/>
          <w:iCs/>
          <w:color w:val="000000" w:themeColor="text1"/>
          <w:sz w:val="28"/>
          <w:szCs w:val="28"/>
        </w:rPr>
      </w:pPr>
      <w:r w:rsidRPr="008B34FC">
        <w:rPr>
          <w:rFonts w:ascii="Century Gothic" w:hAnsi="Century Gothic" w:cs="Arial"/>
          <w:b/>
          <w:bCs/>
          <w:color w:val="000000" w:themeColor="text1"/>
          <w:sz w:val="28"/>
          <w:szCs w:val="28"/>
        </w:rPr>
        <w:t xml:space="preserve">Key Quote:  </w:t>
      </w:r>
      <w:r w:rsidRPr="008B34FC">
        <w:rPr>
          <w:rFonts w:ascii="Century Gothic" w:eastAsia="Times New Roman" w:hAnsi="Century Gothic" w:cs="Arial"/>
          <w:i/>
          <w:iCs/>
          <w:color w:val="000000" w:themeColor="text1"/>
          <w:sz w:val="28"/>
          <w:szCs w:val="28"/>
        </w:rPr>
        <w:t>As we rediscover church, we’re looking for divine authority, not merely human wisdom. (pg. 58)</w:t>
      </w:r>
    </w:p>
    <w:p w14:paraId="490A60D5" w14:textId="5E5A4BC4" w:rsidR="00C31CA7" w:rsidRPr="008B34FC" w:rsidRDefault="00C31CA7" w:rsidP="0073561D">
      <w:pPr>
        <w:spacing w:after="0"/>
        <w:rPr>
          <w:rFonts w:ascii="Century Gothic" w:eastAsia="Times New Roman" w:hAnsi="Century Gothic" w:cs="Arial"/>
          <w:i/>
          <w:iCs/>
          <w:color w:val="000000" w:themeColor="text1"/>
          <w:sz w:val="28"/>
          <w:szCs w:val="28"/>
        </w:rPr>
      </w:pPr>
    </w:p>
    <w:p w14:paraId="4919908B" w14:textId="07D548B8" w:rsidR="00C31CA7" w:rsidRPr="008B34FC" w:rsidRDefault="00C31CA7" w:rsidP="0073561D">
      <w:pPr>
        <w:spacing w:after="0"/>
        <w:rPr>
          <w:rFonts w:ascii="Century Gothic" w:eastAsia="Times New Roman" w:hAnsi="Century Gothic" w:cs="Arial"/>
          <w:i/>
          <w:iCs/>
          <w:color w:val="000000" w:themeColor="text1"/>
          <w:sz w:val="28"/>
          <w:szCs w:val="28"/>
        </w:rPr>
      </w:pPr>
    </w:p>
    <w:p w14:paraId="1C53725E" w14:textId="2A7243D8" w:rsidR="003B76F3" w:rsidRPr="008B34FC" w:rsidRDefault="003B76F3" w:rsidP="0073561D">
      <w:pPr>
        <w:spacing w:after="0"/>
        <w:rPr>
          <w:rFonts w:ascii="Century Gothic" w:eastAsia="Times New Roman" w:hAnsi="Century Gothic" w:cs="Arial"/>
          <w:i/>
          <w:iCs/>
          <w:color w:val="000000" w:themeColor="text1"/>
          <w:sz w:val="28"/>
          <w:szCs w:val="28"/>
        </w:rPr>
      </w:pPr>
      <w:r w:rsidRPr="008B34FC">
        <w:rPr>
          <w:rFonts w:ascii="Century Gothic" w:eastAsia="Times New Roman" w:hAnsi="Century Gothic"/>
          <w:noProof/>
          <w:sz w:val="28"/>
          <w:szCs w:val="28"/>
        </w:rPr>
        <w:drawing>
          <wp:inline distT="0" distB="0" distL="0" distR="0" wp14:anchorId="65A0ED1A" wp14:editId="4B31174E">
            <wp:extent cx="2647784" cy="1985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79202" cy="2009401"/>
                    </a:xfrm>
                    <a:prstGeom prst="rect">
                      <a:avLst/>
                    </a:prstGeom>
                    <a:noFill/>
                    <a:ln>
                      <a:noFill/>
                    </a:ln>
                  </pic:spPr>
                </pic:pic>
              </a:graphicData>
            </a:graphic>
          </wp:inline>
        </w:drawing>
      </w:r>
    </w:p>
    <w:p w14:paraId="57D10B5A" w14:textId="09AD5E28" w:rsidR="003B76F3" w:rsidRPr="008B34FC" w:rsidRDefault="003B76F3" w:rsidP="0073561D">
      <w:pPr>
        <w:spacing w:after="0"/>
        <w:rPr>
          <w:rFonts w:ascii="Century Gothic" w:eastAsia="Times New Roman" w:hAnsi="Century Gothic" w:cs="Arial"/>
          <w:i/>
          <w:iCs/>
          <w:color w:val="000000" w:themeColor="text1"/>
          <w:sz w:val="28"/>
          <w:szCs w:val="28"/>
        </w:rPr>
      </w:pPr>
    </w:p>
    <w:p w14:paraId="44034B57" w14:textId="4D6E2272" w:rsidR="00C31CA7" w:rsidRPr="008B34FC" w:rsidRDefault="00C31CA7" w:rsidP="0073561D">
      <w:pPr>
        <w:spacing w:after="0"/>
        <w:rPr>
          <w:rFonts w:ascii="Century Gothic" w:eastAsia="Times New Roman" w:hAnsi="Century Gothic" w:cs="Arial"/>
          <w:i/>
          <w:iCs/>
          <w:color w:val="000000" w:themeColor="text1"/>
          <w:sz w:val="28"/>
          <w:szCs w:val="28"/>
        </w:rPr>
      </w:pPr>
    </w:p>
    <w:p w14:paraId="5DC9C261" w14:textId="77777777" w:rsidR="00C31CA7" w:rsidRPr="008B34FC" w:rsidRDefault="00C31CA7" w:rsidP="00E25301">
      <w:pPr>
        <w:spacing w:after="0"/>
        <w:rPr>
          <w:rFonts w:ascii="Century Gothic" w:hAnsi="Century Gothic" w:cs="Arial"/>
          <w:b/>
          <w:i/>
          <w:sz w:val="28"/>
          <w:szCs w:val="28"/>
        </w:rPr>
      </w:pPr>
      <w:r w:rsidRPr="008B34FC">
        <w:rPr>
          <w:rFonts w:ascii="Century Gothic" w:hAnsi="Century Gothic" w:cs="Arial"/>
          <w:b/>
          <w:i/>
          <w:sz w:val="28"/>
          <w:szCs w:val="28"/>
        </w:rPr>
        <w:t>2 Peter 1:20-21</w:t>
      </w:r>
    </w:p>
    <w:p w14:paraId="2032F7D4" w14:textId="77777777" w:rsidR="00C31CA7" w:rsidRPr="008B34FC" w:rsidRDefault="00C31CA7" w:rsidP="00E25301">
      <w:pPr>
        <w:spacing w:after="0"/>
        <w:rPr>
          <w:rFonts w:ascii="Century Gothic" w:hAnsi="Century Gothic" w:cs="Arial"/>
        </w:rPr>
      </w:pPr>
      <w:r w:rsidRPr="008B34FC">
        <w:rPr>
          <w:rFonts w:ascii="Century Gothic" w:hAnsi="Century Gothic" w:cs="Arial"/>
          <w:i/>
          <w:vertAlign w:val="superscript"/>
        </w:rPr>
        <w:t>20 </w:t>
      </w:r>
      <w:r w:rsidRPr="008B34FC">
        <w:rPr>
          <w:rFonts w:ascii="Century Gothic" w:hAnsi="Century Gothic" w:cs="Arial"/>
          <w:i/>
        </w:rPr>
        <w:t xml:space="preserve">Above all, you must understand that no prophecy of Scripture came about by the prophet’s own interpretation of things. </w:t>
      </w:r>
      <w:r w:rsidRPr="008B34FC">
        <w:rPr>
          <w:rFonts w:ascii="Century Gothic" w:hAnsi="Century Gothic" w:cs="Arial"/>
          <w:i/>
          <w:vertAlign w:val="superscript"/>
        </w:rPr>
        <w:t>21 </w:t>
      </w:r>
      <w:r w:rsidRPr="008B34FC">
        <w:rPr>
          <w:rFonts w:ascii="Century Gothic" w:hAnsi="Century Gothic" w:cs="Arial"/>
          <w:i/>
        </w:rPr>
        <w:t xml:space="preserve">For prophecy never had its origin in the human will, but prophets, though human, spoke from God as they were carried along by the Holy Spirit.   </w:t>
      </w:r>
    </w:p>
    <w:p w14:paraId="152C4117" w14:textId="77777777" w:rsidR="00C31CA7" w:rsidRPr="008B34FC" w:rsidRDefault="00C31CA7" w:rsidP="00E25301">
      <w:pPr>
        <w:spacing w:after="0"/>
        <w:rPr>
          <w:rFonts w:ascii="Century Gothic" w:hAnsi="Century Gothic" w:cs="Arial"/>
          <w:b/>
          <w:bCs/>
          <w:color w:val="000000" w:themeColor="text1"/>
          <w:sz w:val="28"/>
          <w:szCs w:val="28"/>
        </w:rPr>
      </w:pPr>
    </w:p>
    <w:p w14:paraId="531A7E66" w14:textId="4ECFEBD2" w:rsidR="00E603F9" w:rsidRPr="008B34FC" w:rsidRDefault="00E603F9" w:rsidP="00E25301">
      <w:pPr>
        <w:spacing w:after="0"/>
        <w:rPr>
          <w:rFonts w:ascii="Century Gothic" w:hAnsi="Century Gothic" w:cs="Arial"/>
          <w:color w:val="000000" w:themeColor="text1"/>
          <w:sz w:val="28"/>
          <w:szCs w:val="28"/>
        </w:rPr>
      </w:pPr>
    </w:p>
    <w:p w14:paraId="1996AB70" w14:textId="6EC2ED2F" w:rsidR="00E603F9" w:rsidRPr="008B34FC" w:rsidRDefault="00E603F9" w:rsidP="00E25301">
      <w:pPr>
        <w:pStyle w:val="ListParagraph"/>
        <w:numPr>
          <w:ilvl w:val="0"/>
          <w:numId w:val="4"/>
        </w:numPr>
        <w:spacing w:after="0"/>
        <w:rPr>
          <w:rFonts w:ascii="Century Gothic" w:hAnsi="Century Gothic" w:cs="Arial"/>
          <w:color w:val="000000" w:themeColor="text1"/>
          <w:sz w:val="28"/>
          <w:szCs w:val="28"/>
        </w:rPr>
      </w:pPr>
      <w:r w:rsidRPr="008B34FC">
        <w:rPr>
          <w:rFonts w:ascii="Century Gothic" w:hAnsi="Century Gothic" w:cs="Arial"/>
          <w:color w:val="000000" w:themeColor="text1"/>
          <w:sz w:val="28"/>
          <w:szCs w:val="28"/>
        </w:rPr>
        <w:t xml:space="preserve">God uses </w:t>
      </w:r>
      <w:r w:rsidRPr="008B34FC">
        <w:rPr>
          <w:rFonts w:ascii="Century Gothic" w:hAnsi="Century Gothic" w:cs="Arial"/>
          <w:color w:val="000000" w:themeColor="text1"/>
          <w:sz w:val="28"/>
          <w:szCs w:val="28"/>
          <w:u w:val="single"/>
        </w:rPr>
        <w:t>Spirit-anointed</w:t>
      </w:r>
      <w:r w:rsidRPr="008B34FC">
        <w:rPr>
          <w:rFonts w:ascii="Century Gothic" w:hAnsi="Century Gothic" w:cs="Arial"/>
          <w:color w:val="000000" w:themeColor="text1"/>
          <w:sz w:val="28"/>
          <w:szCs w:val="28"/>
        </w:rPr>
        <w:t xml:space="preserve"> </w:t>
      </w:r>
      <w:r w:rsidRPr="008B34FC">
        <w:rPr>
          <w:rFonts w:ascii="Century Gothic" w:hAnsi="Century Gothic" w:cs="Arial"/>
          <w:color w:val="000000" w:themeColor="text1"/>
          <w:sz w:val="28"/>
          <w:szCs w:val="28"/>
          <w:u w:val="single"/>
        </w:rPr>
        <w:t>teaching</w:t>
      </w:r>
      <w:r w:rsidRPr="008B34FC">
        <w:rPr>
          <w:rFonts w:ascii="Century Gothic" w:hAnsi="Century Gothic" w:cs="Arial"/>
          <w:color w:val="000000" w:themeColor="text1"/>
          <w:sz w:val="28"/>
          <w:szCs w:val="28"/>
        </w:rPr>
        <w:t xml:space="preserve"> as a catalyst in Spiritual transformation.  </w:t>
      </w:r>
    </w:p>
    <w:p w14:paraId="7DD82845" w14:textId="70D4552A" w:rsidR="0080328A" w:rsidRPr="008B34FC" w:rsidRDefault="0080328A" w:rsidP="00E25301">
      <w:pPr>
        <w:spacing w:after="0"/>
        <w:rPr>
          <w:rFonts w:ascii="Century Gothic" w:hAnsi="Century Gothic" w:cs="Arial"/>
          <w:color w:val="000000" w:themeColor="text1"/>
          <w:sz w:val="28"/>
          <w:szCs w:val="28"/>
        </w:rPr>
      </w:pPr>
    </w:p>
    <w:p w14:paraId="2527D036" w14:textId="2EECAC99" w:rsidR="000B1DD6" w:rsidRPr="008B34FC" w:rsidRDefault="000B1DD6" w:rsidP="00E25301">
      <w:pPr>
        <w:spacing w:after="0"/>
        <w:rPr>
          <w:rFonts w:ascii="Century Gothic" w:hAnsi="Century Gothic" w:cs="Arial"/>
          <w:b/>
          <w:bCs/>
          <w:color w:val="000000" w:themeColor="text1"/>
          <w:sz w:val="28"/>
          <w:szCs w:val="28"/>
        </w:rPr>
      </w:pPr>
      <w:r w:rsidRPr="008B34FC">
        <w:rPr>
          <w:rFonts w:ascii="Century Gothic" w:hAnsi="Century Gothic" w:cs="Arial"/>
          <w:b/>
          <w:bCs/>
          <w:color w:val="000000" w:themeColor="text1"/>
          <w:sz w:val="28"/>
          <w:szCs w:val="28"/>
        </w:rPr>
        <w:t>Romans 12:2</w:t>
      </w:r>
      <w:r w:rsidR="00E25301" w:rsidRPr="008B34FC">
        <w:rPr>
          <w:rFonts w:ascii="Century Gothic" w:hAnsi="Century Gothic" w:cs="Arial"/>
          <w:b/>
          <w:bCs/>
          <w:color w:val="000000" w:themeColor="text1"/>
          <w:sz w:val="28"/>
          <w:szCs w:val="28"/>
        </w:rPr>
        <w:t xml:space="preserve"> (NLT)</w:t>
      </w:r>
    </w:p>
    <w:p w14:paraId="5306ADA9" w14:textId="19983AEC" w:rsidR="000B1DD6" w:rsidRPr="008B34FC" w:rsidRDefault="000B1DD6" w:rsidP="00E25301">
      <w:pPr>
        <w:spacing w:after="0"/>
        <w:rPr>
          <w:rStyle w:val="text"/>
          <w:rFonts w:ascii="Century Gothic" w:hAnsi="Century Gothic" w:cs="Arial"/>
          <w:i/>
          <w:iCs/>
        </w:rPr>
      </w:pPr>
      <w:r w:rsidRPr="008B34FC">
        <w:rPr>
          <w:rStyle w:val="text"/>
          <w:rFonts w:ascii="Century Gothic" w:hAnsi="Century Gothic" w:cs="Arial"/>
          <w:i/>
          <w:iCs/>
        </w:rPr>
        <w:t>Don’t copy the behavior and customs of this world, but let God transform you into a new person by changing the way you think. Then you will learn to know God’s will for you, which is good and pleasing and perfect.</w:t>
      </w:r>
    </w:p>
    <w:p w14:paraId="00192922" w14:textId="604BB612" w:rsidR="003B76F3" w:rsidRPr="008B34FC" w:rsidRDefault="003B76F3" w:rsidP="00E25301">
      <w:pPr>
        <w:spacing w:after="0"/>
        <w:rPr>
          <w:rStyle w:val="text"/>
          <w:rFonts w:ascii="Century Gothic" w:hAnsi="Century Gothic" w:cs="Arial"/>
        </w:rPr>
      </w:pPr>
    </w:p>
    <w:p w14:paraId="61CF900C" w14:textId="5E646AA1" w:rsidR="00E25301" w:rsidRPr="008B34FC" w:rsidRDefault="0080085F" w:rsidP="00E25301">
      <w:pPr>
        <w:spacing w:after="0" w:line="240" w:lineRule="auto"/>
        <w:rPr>
          <w:rFonts w:ascii="Century Gothic" w:eastAsia="Times New Roman" w:hAnsi="Century Gothic" w:cs="Arial"/>
          <w:b/>
          <w:i/>
          <w:sz w:val="28"/>
          <w:szCs w:val="28"/>
        </w:rPr>
      </w:pPr>
      <w:r w:rsidRPr="008B34FC">
        <w:rPr>
          <w:rFonts w:ascii="Century Gothic" w:eastAsia="Times New Roman" w:hAnsi="Century Gothic" w:cs="Arial"/>
          <w:b/>
          <w:i/>
          <w:sz w:val="28"/>
          <w:szCs w:val="28"/>
        </w:rPr>
        <w:t>2 Corinthians 10:3-5</w:t>
      </w:r>
    </w:p>
    <w:p w14:paraId="4D5B9BA6" w14:textId="15A7F85D" w:rsidR="0080085F" w:rsidRPr="008B34FC" w:rsidRDefault="0080085F" w:rsidP="00E25301">
      <w:pPr>
        <w:spacing w:after="0" w:line="240" w:lineRule="auto"/>
        <w:rPr>
          <w:rFonts w:ascii="Century Gothic" w:eastAsia="Times New Roman" w:hAnsi="Century Gothic" w:cs="Arial"/>
          <w:b/>
          <w:i/>
        </w:rPr>
      </w:pPr>
      <w:r w:rsidRPr="008B34FC">
        <w:rPr>
          <w:rStyle w:val="text"/>
          <w:rFonts w:ascii="Century Gothic" w:hAnsi="Century Gothic" w:cs="Arial"/>
          <w:vertAlign w:val="superscript"/>
        </w:rPr>
        <w:t>3 </w:t>
      </w:r>
      <w:r w:rsidRPr="008B34FC">
        <w:rPr>
          <w:rStyle w:val="text"/>
          <w:rFonts w:ascii="Century Gothic" w:hAnsi="Century Gothic" w:cs="Arial"/>
        </w:rPr>
        <w:t>For though we live in the world, we do not wage war as the world does.</w:t>
      </w:r>
      <w:r w:rsidRPr="008B34FC">
        <w:rPr>
          <w:rFonts w:ascii="Century Gothic" w:hAnsi="Century Gothic" w:cs="Arial"/>
        </w:rPr>
        <w:t xml:space="preserve"> </w:t>
      </w:r>
      <w:r w:rsidRPr="008B34FC">
        <w:rPr>
          <w:rStyle w:val="text"/>
          <w:rFonts w:ascii="Century Gothic" w:hAnsi="Century Gothic" w:cs="Arial"/>
          <w:vertAlign w:val="superscript"/>
        </w:rPr>
        <w:t>4 </w:t>
      </w:r>
      <w:r w:rsidRPr="008B34FC">
        <w:rPr>
          <w:rStyle w:val="text"/>
          <w:rFonts w:ascii="Century Gothic" w:hAnsi="Century Gothic" w:cs="Arial"/>
        </w:rPr>
        <w:t xml:space="preserve">The weapons we fight with are not the weapons of the world. On the contrary, they have divine </w:t>
      </w:r>
      <w:r w:rsidRPr="008B34FC">
        <w:rPr>
          <w:rStyle w:val="text"/>
          <w:rFonts w:ascii="Century Gothic" w:hAnsi="Century Gothic" w:cs="Arial"/>
        </w:rPr>
        <w:lastRenderedPageBreak/>
        <w:t>power to demolish strongholds.</w:t>
      </w:r>
      <w:r w:rsidRPr="008B34FC">
        <w:rPr>
          <w:rFonts w:ascii="Century Gothic" w:hAnsi="Century Gothic" w:cs="Arial"/>
        </w:rPr>
        <w:t xml:space="preserve"> </w:t>
      </w:r>
      <w:r w:rsidRPr="008B34FC">
        <w:rPr>
          <w:rStyle w:val="text"/>
          <w:rFonts w:ascii="Century Gothic" w:hAnsi="Century Gothic" w:cs="Arial"/>
          <w:vertAlign w:val="superscript"/>
        </w:rPr>
        <w:t>5 </w:t>
      </w:r>
      <w:r w:rsidRPr="008B34FC">
        <w:rPr>
          <w:rStyle w:val="text"/>
          <w:rFonts w:ascii="Century Gothic" w:hAnsi="Century Gothic" w:cs="Arial"/>
        </w:rPr>
        <w:t>We demolish arguments and every pretension that sets itself up against the knowledge of God, and we take captive every thought to make it obedient to Christ.</w:t>
      </w:r>
    </w:p>
    <w:p w14:paraId="59156F78" w14:textId="77777777" w:rsidR="0080085F" w:rsidRPr="008B34FC" w:rsidRDefault="0080085F" w:rsidP="00E25301">
      <w:pPr>
        <w:spacing w:after="0" w:line="240" w:lineRule="auto"/>
        <w:rPr>
          <w:rFonts w:ascii="Century Gothic" w:eastAsia="Times New Roman" w:hAnsi="Century Gothic" w:cs="Arial"/>
          <w:b/>
          <w:i/>
          <w:sz w:val="28"/>
          <w:szCs w:val="28"/>
        </w:rPr>
      </w:pPr>
    </w:p>
    <w:p w14:paraId="019DC88B" w14:textId="0974D301" w:rsidR="003B76F3" w:rsidRPr="008B34FC" w:rsidRDefault="003B76F3" w:rsidP="00E25301">
      <w:pPr>
        <w:spacing w:after="0" w:line="240" w:lineRule="auto"/>
        <w:rPr>
          <w:rFonts w:ascii="Century Gothic" w:eastAsia="Times New Roman" w:hAnsi="Century Gothic" w:cs="Arial"/>
          <w:b/>
          <w:bCs/>
          <w:i/>
          <w:sz w:val="28"/>
          <w:szCs w:val="28"/>
        </w:rPr>
      </w:pPr>
      <w:r w:rsidRPr="008B34FC">
        <w:rPr>
          <w:rFonts w:ascii="Century Gothic" w:eastAsia="Times New Roman" w:hAnsi="Century Gothic" w:cs="Arial"/>
          <w:b/>
          <w:i/>
          <w:sz w:val="28"/>
          <w:szCs w:val="28"/>
        </w:rPr>
        <w:t>Matthew 5:17-19</w:t>
      </w:r>
    </w:p>
    <w:p w14:paraId="696A4CED" w14:textId="2E1616EF" w:rsidR="0080085F" w:rsidRPr="008B34FC" w:rsidRDefault="003B76F3" w:rsidP="00E25301">
      <w:pPr>
        <w:spacing w:after="0" w:line="240" w:lineRule="auto"/>
        <w:rPr>
          <w:rFonts w:ascii="Century Gothic" w:eastAsia="Times New Roman" w:hAnsi="Century Gothic" w:cs="Arial"/>
          <w:i/>
        </w:rPr>
      </w:pPr>
      <w:r w:rsidRPr="008B34FC">
        <w:rPr>
          <w:rFonts w:ascii="Century Gothic" w:eastAsia="Times New Roman" w:hAnsi="Century Gothic" w:cs="Arial"/>
          <w:i/>
          <w:vertAlign w:val="superscript"/>
        </w:rPr>
        <w:t>17 </w:t>
      </w:r>
      <w:r w:rsidRPr="008B34FC">
        <w:rPr>
          <w:rFonts w:ascii="Century Gothic" w:eastAsia="Times New Roman" w:hAnsi="Century Gothic" w:cs="Arial"/>
          <w:i/>
        </w:rPr>
        <w:t xml:space="preserve">“Do not think that I have come to abolish the Law or the Prophets; I have not come to abolish them but to fulfill them. </w:t>
      </w:r>
      <w:r w:rsidRPr="008B34FC">
        <w:rPr>
          <w:rFonts w:ascii="Century Gothic" w:eastAsia="Times New Roman" w:hAnsi="Century Gothic" w:cs="Arial"/>
          <w:i/>
          <w:vertAlign w:val="superscript"/>
        </w:rPr>
        <w:t>18 </w:t>
      </w:r>
      <w:r w:rsidRPr="008B34FC">
        <w:rPr>
          <w:rFonts w:ascii="Century Gothic" w:eastAsia="Times New Roman" w:hAnsi="Century Gothic" w:cs="Arial"/>
          <w:i/>
        </w:rPr>
        <w:t xml:space="preserve">For truly I tell you, until heaven and earth disappear, not the smallest letter, not the least stroke of a pen, will by any means disappear from the Law until everything is accomplished. </w:t>
      </w:r>
      <w:r w:rsidRPr="008B34FC">
        <w:rPr>
          <w:rFonts w:ascii="Century Gothic" w:eastAsia="Times New Roman" w:hAnsi="Century Gothic" w:cs="Arial"/>
          <w:i/>
          <w:vertAlign w:val="superscript"/>
        </w:rPr>
        <w:t>19 </w:t>
      </w:r>
      <w:r w:rsidRPr="008B34FC">
        <w:rPr>
          <w:rFonts w:ascii="Century Gothic" w:eastAsia="Times New Roman" w:hAnsi="Century Gothic" w:cs="Arial"/>
          <w:i/>
        </w:rPr>
        <w:t xml:space="preserve">Therefore anyone who sets aside one of the least of these commands and teaches others accordingly will be called least in the kingdom of heaven, but whoever practices and teaches these commands will be called great in the kingdom of heaven. </w:t>
      </w:r>
    </w:p>
    <w:p w14:paraId="2AF815CB" w14:textId="77777777" w:rsidR="00EF4360" w:rsidRPr="008B34FC" w:rsidRDefault="00EF4360" w:rsidP="00E25301">
      <w:pPr>
        <w:spacing w:after="0"/>
        <w:rPr>
          <w:rFonts w:ascii="Century Gothic" w:hAnsi="Century Gothic" w:cs="Arial"/>
          <w:color w:val="000000" w:themeColor="text1"/>
          <w:sz w:val="28"/>
          <w:szCs w:val="28"/>
        </w:rPr>
      </w:pPr>
    </w:p>
    <w:p w14:paraId="2664C442" w14:textId="0ED7CD17" w:rsidR="0080328A" w:rsidRPr="008B34FC" w:rsidRDefault="0080328A" w:rsidP="00E25301">
      <w:pPr>
        <w:pStyle w:val="ListParagraph"/>
        <w:numPr>
          <w:ilvl w:val="0"/>
          <w:numId w:val="4"/>
        </w:numPr>
        <w:spacing w:after="0"/>
        <w:rPr>
          <w:rFonts w:ascii="Century Gothic" w:hAnsi="Century Gothic" w:cs="Arial"/>
          <w:color w:val="000000" w:themeColor="text1"/>
          <w:sz w:val="28"/>
          <w:szCs w:val="28"/>
        </w:rPr>
      </w:pPr>
      <w:r w:rsidRPr="008B34FC">
        <w:rPr>
          <w:rFonts w:ascii="Century Gothic" w:hAnsi="Century Gothic" w:cs="Arial"/>
          <w:color w:val="000000" w:themeColor="text1"/>
          <w:sz w:val="28"/>
          <w:szCs w:val="28"/>
        </w:rPr>
        <w:t xml:space="preserve">The teaching of </w:t>
      </w:r>
      <w:r w:rsidRPr="008B34FC">
        <w:rPr>
          <w:rFonts w:ascii="Century Gothic" w:hAnsi="Century Gothic" w:cs="Arial"/>
          <w:color w:val="000000" w:themeColor="text1"/>
          <w:sz w:val="28"/>
          <w:szCs w:val="28"/>
          <w:u w:val="single"/>
        </w:rPr>
        <w:t>God’s</w:t>
      </w:r>
      <w:r w:rsidRPr="008B34FC">
        <w:rPr>
          <w:rFonts w:ascii="Century Gothic" w:hAnsi="Century Gothic" w:cs="Arial"/>
          <w:color w:val="000000" w:themeColor="text1"/>
          <w:sz w:val="28"/>
          <w:szCs w:val="28"/>
        </w:rPr>
        <w:t xml:space="preserve"> </w:t>
      </w:r>
      <w:r w:rsidRPr="008B34FC">
        <w:rPr>
          <w:rFonts w:ascii="Century Gothic" w:hAnsi="Century Gothic" w:cs="Arial"/>
          <w:color w:val="000000" w:themeColor="text1"/>
          <w:sz w:val="28"/>
          <w:szCs w:val="28"/>
          <w:u w:val="single"/>
        </w:rPr>
        <w:t>Word</w:t>
      </w:r>
      <w:r w:rsidRPr="008B34FC">
        <w:rPr>
          <w:rFonts w:ascii="Century Gothic" w:hAnsi="Century Gothic" w:cs="Arial"/>
          <w:color w:val="000000" w:themeColor="text1"/>
          <w:sz w:val="28"/>
          <w:szCs w:val="28"/>
        </w:rPr>
        <w:t xml:space="preserve"> has been absolutely foundational for the church.</w:t>
      </w:r>
    </w:p>
    <w:p w14:paraId="21ABF4B1" w14:textId="7BCFE0B2" w:rsidR="0080328A" w:rsidRPr="008B34FC" w:rsidRDefault="0080328A" w:rsidP="00E25301">
      <w:pPr>
        <w:spacing w:after="0"/>
        <w:rPr>
          <w:rFonts w:ascii="Century Gothic" w:hAnsi="Century Gothic" w:cs="Arial"/>
          <w:color w:val="000000" w:themeColor="text1"/>
          <w:sz w:val="28"/>
          <w:szCs w:val="28"/>
        </w:rPr>
      </w:pPr>
    </w:p>
    <w:p w14:paraId="4F5F7BC5" w14:textId="03E0D4F3" w:rsidR="00EF4360" w:rsidRPr="008B34FC" w:rsidRDefault="00EF4360" w:rsidP="00E25301">
      <w:pPr>
        <w:spacing w:after="0"/>
        <w:rPr>
          <w:rStyle w:val="woj"/>
          <w:rFonts w:ascii="Century Gothic" w:hAnsi="Century Gothic" w:cs="Arial"/>
          <w:b/>
          <w:bCs/>
          <w:i/>
          <w:iCs/>
          <w:sz w:val="28"/>
          <w:szCs w:val="28"/>
        </w:rPr>
      </w:pPr>
      <w:r w:rsidRPr="008B34FC">
        <w:rPr>
          <w:rStyle w:val="woj"/>
          <w:rFonts w:ascii="Century Gothic" w:hAnsi="Century Gothic" w:cs="Arial"/>
          <w:b/>
          <w:bCs/>
          <w:i/>
          <w:iCs/>
          <w:sz w:val="28"/>
          <w:szCs w:val="28"/>
        </w:rPr>
        <w:t>Matthew 28:19-20</w:t>
      </w:r>
    </w:p>
    <w:p w14:paraId="70EC0A64" w14:textId="77204DFD" w:rsidR="00EF4360" w:rsidRPr="008B34FC" w:rsidRDefault="00EF4360" w:rsidP="00E25301">
      <w:pPr>
        <w:spacing w:after="0"/>
        <w:rPr>
          <w:rFonts w:ascii="Century Gothic" w:hAnsi="Century Gothic" w:cs="Arial"/>
          <w:i/>
          <w:iCs/>
          <w:color w:val="000000" w:themeColor="text1"/>
        </w:rPr>
      </w:pPr>
      <w:r w:rsidRPr="008B34FC">
        <w:rPr>
          <w:rStyle w:val="woj"/>
          <w:rFonts w:ascii="Century Gothic" w:hAnsi="Century Gothic" w:cs="Arial"/>
          <w:i/>
          <w:iCs/>
          <w:vertAlign w:val="superscript"/>
        </w:rPr>
        <w:t>19 </w:t>
      </w:r>
      <w:r w:rsidRPr="008B34FC">
        <w:rPr>
          <w:rStyle w:val="woj"/>
          <w:rFonts w:ascii="Century Gothic" w:hAnsi="Century Gothic" w:cs="Arial"/>
          <w:i/>
          <w:iCs/>
        </w:rPr>
        <w:t>Therefore go and make disciples of all nations, baptizing them in the name of the Father and of the Son and of the Holy Spirit,</w:t>
      </w:r>
      <w:r w:rsidRPr="008B34FC">
        <w:rPr>
          <w:rFonts w:ascii="Century Gothic" w:hAnsi="Century Gothic" w:cs="Arial"/>
          <w:i/>
          <w:iCs/>
        </w:rPr>
        <w:t xml:space="preserve"> </w:t>
      </w:r>
      <w:r w:rsidRPr="008B34FC">
        <w:rPr>
          <w:rStyle w:val="woj"/>
          <w:rFonts w:ascii="Century Gothic" w:hAnsi="Century Gothic" w:cs="Arial"/>
          <w:i/>
          <w:iCs/>
          <w:vertAlign w:val="superscript"/>
        </w:rPr>
        <w:t>20 </w:t>
      </w:r>
      <w:r w:rsidRPr="008B34FC">
        <w:rPr>
          <w:rStyle w:val="woj"/>
          <w:rFonts w:ascii="Century Gothic" w:hAnsi="Century Gothic" w:cs="Arial"/>
          <w:i/>
          <w:iCs/>
        </w:rPr>
        <w:t>and teaching them to obey everything I have commanded you. And surely I am with you always, to the very end of the age.”</w:t>
      </w:r>
    </w:p>
    <w:p w14:paraId="7D3EA699" w14:textId="2D5CD3AE" w:rsidR="00EF4360" w:rsidRPr="008B34FC" w:rsidRDefault="00EF4360" w:rsidP="00E25301">
      <w:pPr>
        <w:spacing w:after="0"/>
        <w:rPr>
          <w:rFonts w:ascii="Century Gothic" w:hAnsi="Century Gothic" w:cs="Arial"/>
          <w:i/>
          <w:iCs/>
          <w:color w:val="000000" w:themeColor="text1"/>
          <w:sz w:val="28"/>
          <w:szCs w:val="28"/>
        </w:rPr>
      </w:pPr>
    </w:p>
    <w:p w14:paraId="5D317BEC" w14:textId="09A64711" w:rsidR="00EF4360" w:rsidRPr="008B34FC" w:rsidRDefault="00EF4360" w:rsidP="00E25301">
      <w:pPr>
        <w:spacing w:after="0"/>
        <w:rPr>
          <w:rFonts w:ascii="Century Gothic" w:hAnsi="Century Gothic" w:cs="Arial"/>
          <w:b/>
          <w:bCs/>
          <w:i/>
          <w:iCs/>
          <w:color w:val="000000" w:themeColor="text1"/>
          <w:sz w:val="28"/>
          <w:szCs w:val="28"/>
        </w:rPr>
      </w:pPr>
      <w:r w:rsidRPr="008B34FC">
        <w:rPr>
          <w:rFonts w:ascii="Century Gothic" w:hAnsi="Century Gothic" w:cs="Arial"/>
          <w:b/>
          <w:bCs/>
          <w:i/>
          <w:iCs/>
          <w:color w:val="000000" w:themeColor="text1"/>
          <w:sz w:val="28"/>
          <w:szCs w:val="28"/>
        </w:rPr>
        <w:t>Acts 2:42</w:t>
      </w:r>
    </w:p>
    <w:p w14:paraId="4B0101F6" w14:textId="31A917BB" w:rsidR="00EF4360" w:rsidRPr="008B34FC" w:rsidRDefault="00EF4360" w:rsidP="00E25301">
      <w:pPr>
        <w:spacing w:after="0"/>
        <w:rPr>
          <w:rStyle w:val="text"/>
          <w:rFonts w:ascii="Century Gothic" w:hAnsi="Century Gothic" w:cs="Arial"/>
          <w:i/>
          <w:iCs/>
        </w:rPr>
      </w:pPr>
      <w:r w:rsidRPr="008B34FC">
        <w:rPr>
          <w:rStyle w:val="text"/>
          <w:rFonts w:ascii="Century Gothic" w:hAnsi="Century Gothic" w:cs="Arial"/>
          <w:i/>
          <w:iCs/>
        </w:rPr>
        <w:t>They devoted themselves to the apostles’ teaching and to fellowship, to the breaking of bread and to prayer.</w:t>
      </w:r>
    </w:p>
    <w:p w14:paraId="1CBCF03C" w14:textId="1758E027" w:rsidR="0080085F" w:rsidRPr="008B34FC" w:rsidRDefault="0080085F" w:rsidP="00E25301">
      <w:pPr>
        <w:spacing w:after="0"/>
        <w:rPr>
          <w:rStyle w:val="text"/>
          <w:rFonts w:ascii="Century Gothic" w:hAnsi="Century Gothic" w:cs="Arial"/>
          <w:i/>
          <w:iCs/>
          <w:sz w:val="28"/>
          <w:szCs w:val="28"/>
        </w:rPr>
      </w:pPr>
    </w:p>
    <w:p w14:paraId="5A4A9B60" w14:textId="77777777" w:rsidR="0080085F" w:rsidRPr="008B34FC" w:rsidRDefault="0080085F" w:rsidP="0080085F">
      <w:pPr>
        <w:spacing w:after="0"/>
        <w:rPr>
          <w:rFonts w:ascii="Century Gothic" w:hAnsi="Century Gothic" w:cs="Arial"/>
          <w:b/>
          <w:i/>
          <w:sz w:val="28"/>
          <w:szCs w:val="28"/>
        </w:rPr>
      </w:pPr>
      <w:r w:rsidRPr="008B34FC">
        <w:rPr>
          <w:rFonts w:ascii="Century Gothic" w:hAnsi="Century Gothic" w:cs="Arial"/>
          <w:b/>
          <w:i/>
          <w:sz w:val="28"/>
          <w:szCs w:val="28"/>
        </w:rPr>
        <w:t>2 Timothy 3:15-17</w:t>
      </w:r>
    </w:p>
    <w:p w14:paraId="7B37960D" w14:textId="792009A7" w:rsidR="0080085F" w:rsidRPr="008B34FC" w:rsidRDefault="0080085F" w:rsidP="0080085F">
      <w:pPr>
        <w:spacing w:after="0"/>
        <w:rPr>
          <w:rStyle w:val="text"/>
          <w:rFonts w:ascii="Century Gothic" w:hAnsi="Century Gothic" w:cs="Arial"/>
          <w:i/>
        </w:rPr>
      </w:pPr>
      <w:r w:rsidRPr="008B34FC">
        <w:rPr>
          <w:rStyle w:val="text"/>
          <w:rFonts w:ascii="Century Gothic" w:hAnsi="Century Gothic" w:cs="Arial"/>
          <w:i/>
          <w:vertAlign w:val="superscript"/>
        </w:rPr>
        <w:t>15 </w:t>
      </w:r>
      <w:r w:rsidRPr="008B34FC">
        <w:rPr>
          <w:rStyle w:val="text"/>
          <w:rFonts w:ascii="Century Gothic" w:hAnsi="Century Gothic" w:cs="Arial"/>
          <w:i/>
        </w:rPr>
        <w:t>from infancy you have known the Holy Scriptures, which are able to make you wise for salvation through faith in Christ Jesus.</w:t>
      </w:r>
      <w:r w:rsidRPr="008B34FC">
        <w:rPr>
          <w:rFonts w:ascii="Century Gothic" w:hAnsi="Century Gothic" w:cs="Arial"/>
          <w:i/>
        </w:rPr>
        <w:t xml:space="preserve"> </w:t>
      </w:r>
      <w:r w:rsidRPr="008B34FC">
        <w:rPr>
          <w:rStyle w:val="text"/>
          <w:rFonts w:ascii="Century Gothic" w:hAnsi="Century Gothic" w:cs="Arial"/>
          <w:i/>
          <w:vertAlign w:val="superscript"/>
        </w:rPr>
        <w:t>16 </w:t>
      </w:r>
      <w:r w:rsidRPr="008B34FC">
        <w:rPr>
          <w:rStyle w:val="text"/>
          <w:rFonts w:ascii="Century Gothic" w:hAnsi="Century Gothic" w:cs="Arial"/>
          <w:i/>
        </w:rPr>
        <w:t>All Scripture is God-breathed and is useful for teaching, rebuking, correcting and training in righteousness,</w:t>
      </w:r>
      <w:r w:rsidRPr="008B34FC">
        <w:rPr>
          <w:rFonts w:ascii="Century Gothic" w:hAnsi="Century Gothic" w:cs="Arial"/>
          <w:i/>
        </w:rPr>
        <w:t xml:space="preserve"> </w:t>
      </w:r>
      <w:r w:rsidRPr="008B34FC">
        <w:rPr>
          <w:rStyle w:val="text"/>
          <w:rFonts w:ascii="Century Gothic" w:hAnsi="Century Gothic" w:cs="Arial"/>
          <w:i/>
          <w:vertAlign w:val="superscript"/>
        </w:rPr>
        <w:t>17 </w:t>
      </w:r>
      <w:r w:rsidRPr="008B34FC">
        <w:rPr>
          <w:rStyle w:val="text"/>
          <w:rFonts w:ascii="Century Gothic" w:hAnsi="Century Gothic" w:cs="Arial"/>
          <w:i/>
        </w:rPr>
        <w:t>so that the servant of God</w:t>
      </w:r>
      <w:r w:rsidRPr="008B34FC">
        <w:rPr>
          <w:rStyle w:val="text"/>
          <w:rFonts w:ascii="Century Gothic" w:hAnsi="Century Gothic" w:cs="Arial"/>
          <w:i/>
          <w:vertAlign w:val="superscript"/>
        </w:rPr>
        <w:t xml:space="preserve"> </w:t>
      </w:r>
      <w:r w:rsidRPr="008B34FC">
        <w:rPr>
          <w:rStyle w:val="text"/>
          <w:rFonts w:ascii="Century Gothic" w:hAnsi="Century Gothic" w:cs="Arial"/>
          <w:i/>
        </w:rPr>
        <w:t>may be thoroughly equipped for every good work.</w:t>
      </w:r>
    </w:p>
    <w:p w14:paraId="5D1F4799" w14:textId="140AA335" w:rsidR="00685FBC" w:rsidRPr="008B34FC" w:rsidRDefault="00685FBC" w:rsidP="0080085F">
      <w:pPr>
        <w:spacing w:after="0"/>
        <w:rPr>
          <w:rStyle w:val="text"/>
          <w:rFonts w:ascii="Century Gothic" w:hAnsi="Century Gothic" w:cs="Arial"/>
          <w:i/>
          <w:sz w:val="28"/>
          <w:szCs w:val="28"/>
        </w:rPr>
      </w:pPr>
    </w:p>
    <w:p w14:paraId="7723EDEF" w14:textId="001DAD8C" w:rsidR="00685FBC" w:rsidRPr="008B34FC" w:rsidRDefault="00685FBC" w:rsidP="0080085F">
      <w:pPr>
        <w:spacing w:after="0"/>
        <w:rPr>
          <w:rFonts w:ascii="Century Gothic" w:hAnsi="Century Gothic" w:cs="Arial"/>
          <w:b/>
          <w:bCs/>
          <w:i/>
          <w:sz w:val="28"/>
          <w:szCs w:val="28"/>
        </w:rPr>
      </w:pPr>
      <w:r w:rsidRPr="008B34FC">
        <w:rPr>
          <w:rStyle w:val="text"/>
          <w:rFonts w:ascii="Century Gothic" w:hAnsi="Century Gothic" w:cs="Arial"/>
          <w:b/>
          <w:bCs/>
          <w:i/>
          <w:sz w:val="28"/>
          <w:szCs w:val="28"/>
        </w:rPr>
        <w:t>2 Timothy 4:2-4</w:t>
      </w:r>
    </w:p>
    <w:p w14:paraId="734BC6DF" w14:textId="0560693D" w:rsidR="0080085F" w:rsidRPr="008B34FC" w:rsidRDefault="00685FBC" w:rsidP="00E25301">
      <w:pPr>
        <w:spacing w:after="0"/>
        <w:rPr>
          <w:rStyle w:val="text"/>
          <w:rFonts w:ascii="Century Gothic" w:hAnsi="Century Gothic" w:cs="Arial"/>
          <w:i/>
          <w:iCs/>
        </w:rPr>
      </w:pPr>
      <w:r w:rsidRPr="008B34FC">
        <w:rPr>
          <w:rStyle w:val="text"/>
          <w:rFonts w:ascii="Century Gothic" w:hAnsi="Century Gothic" w:cs="Arial"/>
          <w:i/>
          <w:iCs/>
          <w:vertAlign w:val="superscript"/>
        </w:rPr>
        <w:t>2 </w:t>
      </w:r>
      <w:r w:rsidRPr="008B34FC">
        <w:rPr>
          <w:rStyle w:val="text"/>
          <w:rFonts w:ascii="Century Gothic" w:hAnsi="Century Gothic" w:cs="Arial"/>
          <w:i/>
          <w:iCs/>
        </w:rPr>
        <w:t>Preach the word; be prepared in season and out of season; correct, rebuke and encourage—with great patience and careful instruction.</w:t>
      </w:r>
      <w:r w:rsidRPr="008B34FC">
        <w:rPr>
          <w:rFonts w:ascii="Century Gothic" w:hAnsi="Century Gothic" w:cs="Arial"/>
          <w:i/>
          <w:iCs/>
        </w:rPr>
        <w:t xml:space="preserve"> </w:t>
      </w:r>
      <w:r w:rsidRPr="008B34FC">
        <w:rPr>
          <w:rStyle w:val="text"/>
          <w:rFonts w:ascii="Century Gothic" w:hAnsi="Century Gothic" w:cs="Arial"/>
          <w:i/>
          <w:iCs/>
          <w:vertAlign w:val="superscript"/>
        </w:rPr>
        <w:t>3 </w:t>
      </w:r>
      <w:r w:rsidRPr="008B34FC">
        <w:rPr>
          <w:rStyle w:val="text"/>
          <w:rFonts w:ascii="Century Gothic" w:hAnsi="Century Gothic" w:cs="Arial"/>
          <w:i/>
          <w:iCs/>
        </w:rPr>
        <w:t>For the time will come when people will not put up with sound doctrine. Instead, to suit their own desires, they will gather around them a great number of teachers to say what their itching ears want to hear.</w:t>
      </w:r>
      <w:r w:rsidRPr="008B34FC">
        <w:rPr>
          <w:rFonts w:ascii="Century Gothic" w:hAnsi="Century Gothic" w:cs="Arial"/>
          <w:i/>
          <w:iCs/>
        </w:rPr>
        <w:t xml:space="preserve"> </w:t>
      </w:r>
      <w:r w:rsidRPr="008B34FC">
        <w:rPr>
          <w:rStyle w:val="text"/>
          <w:rFonts w:ascii="Century Gothic" w:hAnsi="Century Gothic" w:cs="Arial"/>
          <w:i/>
          <w:iCs/>
          <w:vertAlign w:val="superscript"/>
        </w:rPr>
        <w:t>4 </w:t>
      </w:r>
      <w:r w:rsidRPr="008B34FC">
        <w:rPr>
          <w:rStyle w:val="text"/>
          <w:rFonts w:ascii="Century Gothic" w:hAnsi="Century Gothic" w:cs="Arial"/>
          <w:i/>
          <w:iCs/>
        </w:rPr>
        <w:t>They will turn their ears away from the truth and turn aside to myths.</w:t>
      </w:r>
    </w:p>
    <w:p w14:paraId="3F1B6936" w14:textId="77777777" w:rsidR="00EF4360" w:rsidRPr="008B34FC" w:rsidRDefault="00EF4360" w:rsidP="00E25301">
      <w:pPr>
        <w:spacing w:after="0"/>
        <w:rPr>
          <w:rFonts w:ascii="Century Gothic" w:hAnsi="Century Gothic" w:cs="Arial"/>
          <w:color w:val="000000" w:themeColor="text1"/>
          <w:sz w:val="28"/>
          <w:szCs w:val="28"/>
        </w:rPr>
      </w:pPr>
    </w:p>
    <w:p w14:paraId="222C01FB" w14:textId="04399BA7" w:rsidR="0080328A" w:rsidRPr="008B34FC" w:rsidRDefault="0073561D" w:rsidP="00E25301">
      <w:pPr>
        <w:pStyle w:val="ListParagraph"/>
        <w:numPr>
          <w:ilvl w:val="0"/>
          <w:numId w:val="4"/>
        </w:numPr>
        <w:spacing w:after="0"/>
        <w:rPr>
          <w:rFonts w:ascii="Century Gothic" w:hAnsi="Century Gothic" w:cs="Arial"/>
          <w:color w:val="000000" w:themeColor="text1"/>
          <w:sz w:val="28"/>
          <w:szCs w:val="28"/>
        </w:rPr>
      </w:pPr>
      <w:r w:rsidRPr="008B34FC">
        <w:rPr>
          <w:rFonts w:ascii="Century Gothic" w:hAnsi="Century Gothic" w:cs="Arial"/>
          <w:color w:val="000000" w:themeColor="text1"/>
          <w:sz w:val="28"/>
          <w:szCs w:val="28"/>
        </w:rPr>
        <w:t>How do I receive teaching in a helpful way?</w:t>
      </w:r>
    </w:p>
    <w:p w14:paraId="4C1DC626" w14:textId="77777777" w:rsidR="0073561D" w:rsidRPr="008B34FC" w:rsidRDefault="0073561D" w:rsidP="00E25301">
      <w:pPr>
        <w:spacing w:after="0"/>
        <w:rPr>
          <w:rFonts w:ascii="Century Gothic" w:hAnsi="Century Gothic" w:cs="Arial"/>
          <w:color w:val="000000" w:themeColor="text1"/>
          <w:sz w:val="28"/>
          <w:szCs w:val="28"/>
        </w:rPr>
      </w:pPr>
    </w:p>
    <w:p w14:paraId="232900AB" w14:textId="6D73D6A5" w:rsidR="0073561D" w:rsidRPr="008B34FC" w:rsidRDefault="0073561D" w:rsidP="00E25301">
      <w:pPr>
        <w:pStyle w:val="ListParagraph"/>
        <w:numPr>
          <w:ilvl w:val="0"/>
          <w:numId w:val="3"/>
        </w:numPr>
        <w:spacing w:after="0"/>
        <w:rPr>
          <w:rFonts w:ascii="Century Gothic" w:hAnsi="Century Gothic" w:cs="Arial"/>
          <w:color w:val="000000" w:themeColor="text1"/>
          <w:sz w:val="28"/>
          <w:szCs w:val="28"/>
        </w:rPr>
      </w:pPr>
      <w:r w:rsidRPr="008B34FC">
        <w:rPr>
          <w:rFonts w:ascii="Century Gothic" w:hAnsi="Century Gothic" w:cs="Arial"/>
          <w:color w:val="000000" w:themeColor="text1"/>
          <w:sz w:val="28"/>
          <w:szCs w:val="28"/>
        </w:rPr>
        <w:lastRenderedPageBreak/>
        <w:t xml:space="preserve">With a </w:t>
      </w:r>
      <w:r w:rsidRPr="008B34FC">
        <w:rPr>
          <w:rFonts w:ascii="Century Gothic" w:hAnsi="Century Gothic" w:cs="Arial"/>
          <w:color w:val="000000" w:themeColor="text1"/>
          <w:sz w:val="28"/>
          <w:szCs w:val="28"/>
          <w:u w:val="single"/>
        </w:rPr>
        <w:t>repentant</w:t>
      </w:r>
      <w:r w:rsidRPr="008B34FC">
        <w:rPr>
          <w:rFonts w:ascii="Century Gothic" w:hAnsi="Century Gothic" w:cs="Arial"/>
          <w:color w:val="000000" w:themeColor="text1"/>
          <w:sz w:val="28"/>
          <w:szCs w:val="28"/>
        </w:rPr>
        <w:t xml:space="preserve"> spirit.</w:t>
      </w:r>
    </w:p>
    <w:p w14:paraId="0FFE60B2" w14:textId="57D9A750" w:rsidR="0073561D" w:rsidRPr="008B34FC" w:rsidRDefault="0073561D" w:rsidP="00E25301">
      <w:pPr>
        <w:pStyle w:val="ListParagraph"/>
        <w:spacing w:after="0"/>
        <w:rPr>
          <w:rFonts w:ascii="Century Gothic" w:hAnsi="Century Gothic" w:cs="Arial"/>
          <w:color w:val="000000" w:themeColor="text1"/>
          <w:sz w:val="28"/>
          <w:szCs w:val="28"/>
        </w:rPr>
      </w:pPr>
    </w:p>
    <w:p w14:paraId="53F49AA1" w14:textId="3973C416" w:rsidR="00C31CA7" w:rsidRPr="008B34FC" w:rsidRDefault="00C31CA7" w:rsidP="00E25301">
      <w:pPr>
        <w:spacing w:after="0"/>
        <w:rPr>
          <w:rFonts w:ascii="Century Gothic" w:hAnsi="Century Gothic" w:cs="Arial"/>
          <w:b/>
          <w:bCs/>
          <w:i/>
          <w:iCs/>
          <w:color w:val="000000" w:themeColor="text1"/>
          <w:sz w:val="28"/>
          <w:szCs w:val="28"/>
        </w:rPr>
      </w:pPr>
      <w:r w:rsidRPr="008B34FC">
        <w:rPr>
          <w:rFonts w:ascii="Century Gothic" w:hAnsi="Century Gothic" w:cs="Arial"/>
          <w:b/>
          <w:bCs/>
          <w:i/>
          <w:iCs/>
          <w:color w:val="000000" w:themeColor="text1"/>
          <w:sz w:val="28"/>
          <w:szCs w:val="28"/>
        </w:rPr>
        <w:t>1 Corinthians 8:1</w:t>
      </w:r>
    </w:p>
    <w:p w14:paraId="29364155" w14:textId="2CDD0C5A" w:rsidR="00C31CA7" w:rsidRPr="008B34FC" w:rsidRDefault="00C31CA7" w:rsidP="00E25301">
      <w:pPr>
        <w:spacing w:after="0"/>
        <w:rPr>
          <w:rStyle w:val="text"/>
          <w:rFonts w:ascii="Century Gothic" w:hAnsi="Century Gothic" w:cs="Arial"/>
          <w:i/>
          <w:iCs/>
        </w:rPr>
      </w:pPr>
      <w:r w:rsidRPr="008B34FC">
        <w:rPr>
          <w:rStyle w:val="text"/>
          <w:rFonts w:ascii="Century Gothic" w:hAnsi="Century Gothic" w:cs="Arial"/>
          <w:i/>
          <w:iCs/>
        </w:rPr>
        <w:t>Knowledge puffs up while love builds up.</w:t>
      </w:r>
    </w:p>
    <w:p w14:paraId="59D3962A" w14:textId="77777777" w:rsidR="00C31CA7" w:rsidRPr="008B34FC" w:rsidRDefault="00C31CA7" w:rsidP="00E25301">
      <w:pPr>
        <w:spacing w:after="0"/>
        <w:rPr>
          <w:rFonts w:ascii="Century Gothic" w:hAnsi="Century Gothic" w:cs="Arial"/>
          <w:color w:val="000000" w:themeColor="text1"/>
          <w:sz w:val="28"/>
          <w:szCs w:val="28"/>
        </w:rPr>
      </w:pPr>
    </w:p>
    <w:p w14:paraId="41AD040C" w14:textId="40821E58" w:rsidR="0073561D" w:rsidRPr="008B34FC" w:rsidRDefault="0073561D" w:rsidP="00E25301">
      <w:pPr>
        <w:pStyle w:val="ListParagraph"/>
        <w:numPr>
          <w:ilvl w:val="0"/>
          <w:numId w:val="3"/>
        </w:numPr>
        <w:spacing w:after="0"/>
        <w:rPr>
          <w:rFonts w:ascii="Century Gothic" w:hAnsi="Century Gothic" w:cs="Arial"/>
          <w:color w:val="000000" w:themeColor="text1"/>
          <w:sz w:val="28"/>
          <w:szCs w:val="28"/>
        </w:rPr>
      </w:pPr>
      <w:r w:rsidRPr="008B34FC">
        <w:rPr>
          <w:rFonts w:ascii="Century Gothic" w:hAnsi="Century Gothic" w:cs="Arial"/>
          <w:color w:val="000000" w:themeColor="text1"/>
          <w:sz w:val="28"/>
          <w:szCs w:val="28"/>
        </w:rPr>
        <w:t xml:space="preserve">With a </w:t>
      </w:r>
      <w:r w:rsidRPr="008B34FC">
        <w:rPr>
          <w:rFonts w:ascii="Century Gothic" w:hAnsi="Century Gothic" w:cs="Arial"/>
          <w:color w:val="000000" w:themeColor="text1"/>
          <w:sz w:val="28"/>
          <w:szCs w:val="28"/>
          <w:u w:val="single"/>
        </w:rPr>
        <w:t>responsive</w:t>
      </w:r>
      <w:r w:rsidRPr="008B34FC">
        <w:rPr>
          <w:rFonts w:ascii="Century Gothic" w:hAnsi="Century Gothic" w:cs="Arial"/>
          <w:color w:val="000000" w:themeColor="text1"/>
          <w:sz w:val="28"/>
          <w:szCs w:val="28"/>
        </w:rPr>
        <w:t xml:space="preserve"> spirit.  </w:t>
      </w:r>
    </w:p>
    <w:p w14:paraId="39858AAB" w14:textId="1DC1178B" w:rsidR="008F4FDC" w:rsidRPr="008B34FC" w:rsidRDefault="008F4FDC" w:rsidP="00E25301">
      <w:pPr>
        <w:spacing w:after="0"/>
        <w:rPr>
          <w:rFonts w:ascii="Century Gothic" w:hAnsi="Century Gothic" w:cs="Arial"/>
          <w:color w:val="0070C0"/>
          <w:sz w:val="28"/>
          <w:szCs w:val="28"/>
        </w:rPr>
      </w:pPr>
    </w:p>
    <w:p w14:paraId="13B0EAFE" w14:textId="441E83E4" w:rsidR="00F931F7" w:rsidRPr="008B34FC" w:rsidRDefault="00F931F7" w:rsidP="00E25301">
      <w:pPr>
        <w:spacing w:after="0"/>
        <w:rPr>
          <w:rFonts w:ascii="Century Gothic" w:hAnsi="Century Gothic" w:cs="Arial"/>
          <w:b/>
          <w:bCs/>
          <w:i/>
          <w:iCs/>
          <w:color w:val="000000" w:themeColor="text1"/>
          <w:sz w:val="28"/>
          <w:szCs w:val="28"/>
        </w:rPr>
      </w:pPr>
      <w:r w:rsidRPr="008B34FC">
        <w:rPr>
          <w:rFonts w:ascii="Century Gothic" w:hAnsi="Century Gothic" w:cs="Arial"/>
          <w:b/>
          <w:bCs/>
          <w:i/>
          <w:iCs/>
          <w:color w:val="000000" w:themeColor="text1"/>
          <w:sz w:val="28"/>
          <w:szCs w:val="28"/>
        </w:rPr>
        <w:t>James 1:22</w:t>
      </w:r>
      <w:r w:rsidR="00E25301" w:rsidRPr="008B34FC">
        <w:rPr>
          <w:rFonts w:ascii="Century Gothic" w:hAnsi="Century Gothic" w:cs="Arial"/>
          <w:b/>
          <w:bCs/>
          <w:i/>
          <w:iCs/>
          <w:color w:val="000000" w:themeColor="text1"/>
          <w:sz w:val="28"/>
          <w:szCs w:val="28"/>
        </w:rPr>
        <w:t xml:space="preserve"> (NLT)</w:t>
      </w:r>
    </w:p>
    <w:p w14:paraId="7F34F8FF" w14:textId="59D2823D" w:rsidR="00C31CA7" w:rsidRPr="008B34FC" w:rsidRDefault="00C31CA7" w:rsidP="00E25301">
      <w:pPr>
        <w:pStyle w:val="NormalWeb"/>
        <w:spacing w:before="0" w:beforeAutospacing="0" w:after="0" w:afterAutospacing="0"/>
        <w:rPr>
          <w:rFonts w:ascii="Century Gothic" w:hAnsi="Century Gothic" w:cs="Arial"/>
          <w:i/>
          <w:iCs/>
          <w:sz w:val="22"/>
          <w:szCs w:val="22"/>
        </w:rPr>
      </w:pPr>
      <w:r w:rsidRPr="008B34FC">
        <w:rPr>
          <w:rStyle w:val="text"/>
          <w:rFonts w:ascii="Century Gothic" w:hAnsi="Century Gothic" w:cs="Arial"/>
          <w:i/>
          <w:iCs/>
          <w:sz w:val="22"/>
          <w:szCs w:val="22"/>
        </w:rPr>
        <w:t>But don’t just listen to God’s word. You must do what it says. Otherwise, you are only fooling yourselves.</w:t>
      </w:r>
      <w:r w:rsidRPr="008B34FC">
        <w:rPr>
          <w:rFonts w:ascii="Century Gothic" w:hAnsi="Century Gothic" w:cs="Arial"/>
          <w:i/>
          <w:iCs/>
          <w:sz w:val="22"/>
          <w:szCs w:val="22"/>
        </w:rPr>
        <w:t xml:space="preserve"> </w:t>
      </w:r>
    </w:p>
    <w:p w14:paraId="247340EA" w14:textId="306B1A06" w:rsidR="00D3078C" w:rsidRPr="008B34FC" w:rsidRDefault="00D3078C" w:rsidP="00E25301">
      <w:pPr>
        <w:spacing w:after="0"/>
        <w:rPr>
          <w:rFonts w:ascii="Century Gothic" w:hAnsi="Century Gothic" w:cs="Arial"/>
          <w:sz w:val="28"/>
          <w:szCs w:val="28"/>
        </w:rPr>
      </w:pPr>
    </w:p>
    <w:p w14:paraId="0A559B52" w14:textId="77777777" w:rsidR="00543A2E" w:rsidRPr="008B34FC" w:rsidRDefault="00543A2E" w:rsidP="00E25301">
      <w:pPr>
        <w:spacing w:after="0"/>
        <w:rPr>
          <w:rFonts w:ascii="Century Gothic" w:hAnsi="Century Gothic" w:cs="Arial"/>
          <w:sz w:val="28"/>
          <w:szCs w:val="28"/>
        </w:rPr>
      </w:pPr>
    </w:p>
    <w:sectPr w:rsidR="00543A2E" w:rsidRPr="008B34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FCDA" w14:textId="77777777" w:rsidR="000660E4" w:rsidRDefault="000660E4" w:rsidP="008B34FC">
      <w:pPr>
        <w:spacing w:after="0" w:line="240" w:lineRule="auto"/>
      </w:pPr>
      <w:r>
        <w:separator/>
      </w:r>
    </w:p>
  </w:endnote>
  <w:endnote w:type="continuationSeparator" w:id="0">
    <w:p w14:paraId="574F592A" w14:textId="77777777" w:rsidR="000660E4" w:rsidRDefault="000660E4" w:rsidP="008B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855E" w14:textId="77777777" w:rsidR="000660E4" w:rsidRDefault="000660E4" w:rsidP="008B34FC">
      <w:pPr>
        <w:spacing w:after="0" w:line="240" w:lineRule="auto"/>
      </w:pPr>
      <w:r>
        <w:separator/>
      </w:r>
    </w:p>
  </w:footnote>
  <w:footnote w:type="continuationSeparator" w:id="0">
    <w:p w14:paraId="68279A37" w14:textId="77777777" w:rsidR="000660E4" w:rsidRDefault="000660E4" w:rsidP="008B3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23C4" w14:textId="5895B9CE" w:rsidR="008B34FC" w:rsidRPr="008B34FC" w:rsidRDefault="008B34FC">
    <w:pPr>
      <w:pStyle w:val="Header"/>
      <w:rPr>
        <w:rFonts w:ascii="Arial" w:hAnsi="Arial" w:cs="Arial"/>
        <w:sz w:val="32"/>
        <w:szCs w:val="32"/>
      </w:rPr>
    </w:pPr>
    <w:r w:rsidRPr="008B34FC">
      <w:rPr>
        <w:rFonts w:ascii="Arial" w:hAnsi="Arial" w:cs="Arial"/>
        <w:sz w:val="32"/>
        <w:szCs w:val="32"/>
      </w:rPr>
      <w:t>Sermon Notes - 10/2/22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5F4F"/>
    <w:multiLevelType w:val="hybridMultilevel"/>
    <w:tmpl w:val="E8385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067A6"/>
    <w:multiLevelType w:val="hybridMultilevel"/>
    <w:tmpl w:val="F08CF286"/>
    <w:lvl w:ilvl="0" w:tplc="9D100F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B2C17"/>
    <w:multiLevelType w:val="hybridMultilevel"/>
    <w:tmpl w:val="8A460534"/>
    <w:lvl w:ilvl="0" w:tplc="3E6AB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B6750"/>
    <w:multiLevelType w:val="hybridMultilevel"/>
    <w:tmpl w:val="C382E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6494406">
    <w:abstractNumId w:val="0"/>
  </w:num>
  <w:num w:numId="2" w16cid:durableId="721713416">
    <w:abstractNumId w:val="3"/>
  </w:num>
  <w:num w:numId="3" w16cid:durableId="1548225094">
    <w:abstractNumId w:val="1"/>
  </w:num>
  <w:num w:numId="4" w16cid:durableId="522867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F9"/>
    <w:rsid w:val="000660E4"/>
    <w:rsid w:val="000B1DD6"/>
    <w:rsid w:val="001747B0"/>
    <w:rsid w:val="001A107E"/>
    <w:rsid w:val="00267828"/>
    <w:rsid w:val="003B76F3"/>
    <w:rsid w:val="00543A2E"/>
    <w:rsid w:val="00685FBC"/>
    <w:rsid w:val="0073561D"/>
    <w:rsid w:val="0080085F"/>
    <w:rsid w:val="0080328A"/>
    <w:rsid w:val="008448C3"/>
    <w:rsid w:val="008B34FC"/>
    <w:rsid w:val="008F4FDC"/>
    <w:rsid w:val="00C02115"/>
    <w:rsid w:val="00C31CA7"/>
    <w:rsid w:val="00D3078C"/>
    <w:rsid w:val="00DB32C7"/>
    <w:rsid w:val="00E2507E"/>
    <w:rsid w:val="00E25301"/>
    <w:rsid w:val="00E603F9"/>
    <w:rsid w:val="00EF4360"/>
    <w:rsid w:val="00F9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4CC1"/>
  <w15:chartTrackingRefBased/>
  <w15:docId w15:val="{92CB0563-429F-466E-80E4-4C9A1550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603F9"/>
  </w:style>
  <w:style w:type="paragraph" w:styleId="ListParagraph">
    <w:name w:val="List Paragraph"/>
    <w:basedOn w:val="Normal"/>
    <w:uiPriority w:val="34"/>
    <w:qFormat/>
    <w:rsid w:val="00E603F9"/>
    <w:pPr>
      <w:ind w:left="720"/>
      <w:contextualSpacing/>
    </w:pPr>
  </w:style>
  <w:style w:type="character" w:customStyle="1" w:styleId="woj">
    <w:name w:val="woj"/>
    <w:basedOn w:val="DefaultParagraphFont"/>
    <w:rsid w:val="00EF4360"/>
  </w:style>
  <w:style w:type="character" w:styleId="Hyperlink">
    <w:name w:val="Hyperlink"/>
    <w:basedOn w:val="DefaultParagraphFont"/>
    <w:uiPriority w:val="99"/>
    <w:unhideWhenUsed/>
    <w:rsid w:val="000B1DD6"/>
    <w:rPr>
      <w:color w:val="0000FF"/>
      <w:u w:val="single"/>
    </w:rPr>
  </w:style>
  <w:style w:type="paragraph" w:customStyle="1" w:styleId="first-line-none">
    <w:name w:val="first-line-none"/>
    <w:basedOn w:val="Normal"/>
    <w:rsid w:val="00C31C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1CA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43A2E"/>
    <w:rPr>
      <w:color w:val="605E5C"/>
      <w:shd w:val="clear" w:color="auto" w:fill="E1DFDD"/>
    </w:rPr>
  </w:style>
  <w:style w:type="paragraph" w:styleId="Header">
    <w:name w:val="header"/>
    <w:basedOn w:val="Normal"/>
    <w:link w:val="HeaderChar"/>
    <w:uiPriority w:val="99"/>
    <w:unhideWhenUsed/>
    <w:rsid w:val="008B3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4FC"/>
  </w:style>
  <w:style w:type="paragraph" w:styleId="Footer">
    <w:name w:val="footer"/>
    <w:basedOn w:val="Normal"/>
    <w:link w:val="FooterChar"/>
    <w:uiPriority w:val="99"/>
    <w:unhideWhenUsed/>
    <w:rsid w:val="008B3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5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c1b0a85-2275-41f4-854f-3dcbda6055c9@namprd06.prod.outlook.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cp:lastPrinted>2022-10-02T12:24:00Z</cp:lastPrinted>
  <dcterms:created xsi:type="dcterms:W3CDTF">2022-10-02T12:51:00Z</dcterms:created>
  <dcterms:modified xsi:type="dcterms:W3CDTF">2022-10-02T12:51:00Z</dcterms:modified>
</cp:coreProperties>
</file>