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0021" w14:textId="067FF145" w:rsidR="00076007" w:rsidRPr="00221B6E" w:rsidRDefault="00076007" w:rsidP="00221B6E">
      <w:pPr>
        <w:spacing w:line="276" w:lineRule="auto"/>
        <w:rPr>
          <w:rFonts w:ascii="Open Sans" w:hAnsi="Open Sans" w:cs="Open Sans"/>
          <w:b/>
          <w:bCs/>
          <w:sz w:val="32"/>
          <w:szCs w:val="32"/>
        </w:rPr>
      </w:pPr>
      <w:r w:rsidRPr="00221B6E">
        <w:rPr>
          <w:rFonts w:ascii="Open Sans" w:hAnsi="Open Sans" w:cs="Open Sans"/>
          <w:b/>
          <w:bCs/>
          <w:sz w:val="32"/>
          <w:szCs w:val="32"/>
        </w:rPr>
        <w:t xml:space="preserve">Series:  </w:t>
      </w:r>
      <w:r w:rsidR="00A26FE0" w:rsidRPr="00221B6E">
        <w:rPr>
          <w:rFonts w:ascii="Open Sans" w:hAnsi="Open Sans" w:cs="Open Sans"/>
          <w:b/>
          <w:bCs/>
          <w:sz w:val="32"/>
          <w:szCs w:val="32"/>
        </w:rPr>
        <w:t>Acts:  Spirit. Mission. Drama</w:t>
      </w:r>
    </w:p>
    <w:p w14:paraId="3BD6DF16" w14:textId="755796B7" w:rsidR="00076007" w:rsidRDefault="00076007" w:rsidP="00221B6E">
      <w:pPr>
        <w:spacing w:line="276" w:lineRule="auto"/>
        <w:rPr>
          <w:rFonts w:ascii="Open Sans" w:hAnsi="Open Sans" w:cs="Open Sans"/>
          <w:b/>
          <w:bCs/>
          <w:sz w:val="32"/>
          <w:szCs w:val="32"/>
        </w:rPr>
      </w:pPr>
      <w:r w:rsidRPr="00221B6E">
        <w:rPr>
          <w:rFonts w:ascii="Open Sans" w:hAnsi="Open Sans" w:cs="Open Sans"/>
          <w:b/>
          <w:bCs/>
          <w:sz w:val="32"/>
          <w:szCs w:val="32"/>
        </w:rPr>
        <w:t xml:space="preserve">Today:  </w:t>
      </w:r>
      <w:r w:rsidR="00E81A4D" w:rsidRPr="00221B6E">
        <w:rPr>
          <w:rFonts w:ascii="Open Sans" w:hAnsi="Open Sans" w:cs="Open Sans"/>
          <w:b/>
          <w:bCs/>
          <w:sz w:val="32"/>
          <w:szCs w:val="32"/>
        </w:rPr>
        <w:t>Jesus, Spirit and You</w:t>
      </w:r>
    </w:p>
    <w:p w14:paraId="3C3DE297" w14:textId="55809A0A" w:rsidR="00221B6E" w:rsidRPr="00BF7E85" w:rsidRDefault="00221B6E" w:rsidP="00221B6E">
      <w:pPr>
        <w:spacing w:line="276" w:lineRule="auto"/>
        <w:rPr>
          <w:rFonts w:ascii="Open Sans" w:hAnsi="Open Sans" w:cs="Open Sans"/>
          <w:sz w:val="28"/>
          <w:szCs w:val="28"/>
        </w:rPr>
      </w:pPr>
      <w:r w:rsidRPr="00BF7E85">
        <w:rPr>
          <w:rFonts w:ascii="Open Sans" w:hAnsi="Open Sans" w:cs="Open Sans"/>
          <w:sz w:val="28"/>
          <w:szCs w:val="28"/>
        </w:rPr>
        <w:t>Ronnie Norman, Senior Minister</w:t>
      </w:r>
    </w:p>
    <w:p w14:paraId="18BD75D0" w14:textId="75544D37" w:rsidR="00076007" w:rsidRDefault="00076007" w:rsidP="00145706">
      <w:pPr>
        <w:rPr>
          <w:rFonts w:ascii="Arial" w:hAnsi="Arial" w:cs="Arial"/>
          <w:b/>
          <w:bCs/>
          <w:i/>
          <w:sz w:val="28"/>
          <w:szCs w:val="28"/>
        </w:rPr>
      </w:pPr>
    </w:p>
    <w:p w14:paraId="3E231EC2" w14:textId="77777777" w:rsidR="00BF7E85" w:rsidRPr="00145706" w:rsidRDefault="00BF7E85" w:rsidP="00145706">
      <w:pPr>
        <w:rPr>
          <w:rFonts w:ascii="Arial" w:hAnsi="Arial" w:cs="Arial"/>
          <w:b/>
          <w:bCs/>
          <w:i/>
          <w:sz w:val="28"/>
          <w:szCs w:val="28"/>
        </w:rPr>
      </w:pPr>
    </w:p>
    <w:p w14:paraId="375D7B3D" w14:textId="7C219DA4" w:rsidR="00076007" w:rsidRDefault="00076007" w:rsidP="00145706">
      <w:pPr>
        <w:rPr>
          <w:rFonts w:ascii="Century Gothic" w:hAnsi="Century Gothic" w:cs="Arial"/>
          <w:b/>
          <w:bCs/>
          <w:i/>
          <w:iCs/>
          <w:sz w:val="28"/>
          <w:szCs w:val="28"/>
        </w:rPr>
      </w:pPr>
      <w:r w:rsidRPr="00221B6E">
        <w:rPr>
          <w:rFonts w:ascii="Century Gothic" w:hAnsi="Century Gothic" w:cs="Arial"/>
          <w:b/>
          <w:bCs/>
          <w:i/>
          <w:iCs/>
          <w:sz w:val="28"/>
          <w:szCs w:val="28"/>
        </w:rPr>
        <w:t>Acts 2</w:t>
      </w:r>
    </w:p>
    <w:p w14:paraId="30A98C86" w14:textId="77777777" w:rsidR="001D7C2F" w:rsidRPr="00221B6E" w:rsidRDefault="001D7C2F" w:rsidP="00145706">
      <w:pPr>
        <w:rPr>
          <w:rFonts w:ascii="Century Gothic" w:hAnsi="Century Gothic" w:cs="Arial"/>
          <w:b/>
          <w:bCs/>
          <w:i/>
          <w:iCs/>
          <w:sz w:val="28"/>
          <w:szCs w:val="28"/>
        </w:rPr>
      </w:pPr>
    </w:p>
    <w:p w14:paraId="184DA25D" w14:textId="77777777" w:rsidR="00076007" w:rsidRPr="00221B6E" w:rsidRDefault="00076007" w:rsidP="00145706">
      <w:pPr>
        <w:rPr>
          <w:rFonts w:ascii="Century Gothic" w:hAnsi="Century Gothic" w:cs="Arial"/>
          <w:b/>
          <w:bCs/>
          <w:i/>
          <w:iCs/>
          <w:sz w:val="22"/>
          <w:szCs w:val="22"/>
        </w:rPr>
      </w:pPr>
      <w:r w:rsidRPr="00221B6E">
        <w:rPr>
          <w:rFonts w:ascii="Century Gothic" w:hAnsi="Century Gothic" w:cs="Arial"/>
          <w:i/>
          <w:iCs/>
          <w:sz w:val="22"/>
          <w:szCs w:val="22"/>
          <w:vertAlign w:val="superscript"/>
        </w:rPr>
        <w:t>1</w:t>
      </w:r>
      <w:r w:rsidRPr="00221B6E">
        <w:rPr>
          <w:rFonts w:ascii="Century Gothic" w:hAnsi="Century Gothic" w:cs="Arial"/>
          <w:i/>
          <w:iCs/>
          <w:sz w:val="22"/>
          <w:szCs w:val="22"/>
        </w:rPr>
        <w:t xml:space="preserve">When the day of Pentecost came, they were all together in one place. </w:t>
      </w:r>
      <w:r w:rsidRPr="00221B6E">
        <w:rPr>
          <w:rFonts w:ascii="Century Gothic" w:hAnsi="Century Gothic" w:cs="Arial"/>
          <w:i/>
          <w:iCs/>
          <w:sz w:val="22"/>
          <w:szCs w:val="22"/>
          <w:vertAlign w:val="superscript"/>
        </w:rPr>
        <w:t>2</w:t>
      </w:r>
      <w:r w:rsidRPr="00221B6E">
        <w:rPr>
          <w:rFonts w:ascii="Century Gothic" w:hAnsi="Century Gothic" w:cs="Arial"/>
          <w:i/>
          <w:iCs/>
          <w:sz w:val="22"/>
          <w:szCs w:val="22"/>
        </w:rPr>
        <w:t>Suddenly a sound like the blowing of a violent wind came from heaven and filled the whole house where they were sitting.</w:t>
      </w:r>
    </w:p>
    <w:p w14:paraId="755A7D08" w14:textId="77777777" w:rsidR="00076007" w:rsidRPr="00221B6E" w:rsidRDefault="00076007" w:rsidP="00145706">
      <w:pPr>
        <w:rPr>
          <w:rFonts w:ascii="Century Gothic" w:hAnsi="Century Gothic" w:cs="Arial"/>
          <w:b/>
          <w:bCs/>
          <w:sz w:val="22"/>
          <w:szCs w:val="22"/>
        </w:rPr>
      </w:pPr>
    </w:p>
    <w:p w14:paraId="2B7BA567" w14:textId="7F84801C" w:rsidR="00076007" w:rsidRPr="00221B6E" w:rsidRDefault="00076007" w:rsidP="00145706">
      <w:pPr>
        <w:rPr>
          <w:rFonts w:ascii="Century Gothic" w:hAnsi="Century Gothic" w:cs="Arial"/>
          <w:i/>
          <w:iCs/>
          <w:sz w:val="22"/>
          <w:szCs w:val="22"/>
        </w:rPr>
      </w:pPr>
      <w:r w:rsidRPr="00221B6E">
        <w:rPr>
          <w:rFonts w:ascii="Century Gothic" w:hAnsi="Century Gothic" w:cs="Arial"/>
          <w:i/>
          <w:iCs/>
          <w:sz w:val="22"/>
          <w:szCs w:val="22"/>
          <w:vertAlign w:val="superscript"/>
        </w:rPr>
        <w:t>3</w:t>
      </w:r>
      <w:r w:rsidRPr="00221B6E">
        <w:rPr>
          <w:rFonts w:ascii="Century Gothic" w:hAnsi="Century Gothic" w:cs="Arial"/>
          <w:i/>
          <w:iCs/>
          <w:sz w:val="22"/>
          <w:szCs w:val="22"/>
        </w:rPr>
        <w:t>They saw what seemed to be tongues of fire that separated and came to rest on each of them.</w:t>
      </w:r>
    </w:p>
    <w:p w14:paraId="41851FE2" w14:textId="77777777" w:rsidR="00076007" w:rsidRPr="00145706" w:rsidRDefault="00076007" w:rsidP="00145706">
      <w:pPr>
        <w:rPr>
          <w:rFonts w:ascii="Arial" w:hAnsi="Arial" w:cs="Arial"/>
          <w:b/>
          <w:bCs/>
          <w:sz w:val="28"/>
          <w:szCs w:val="28"/>
        </w:rPr>
      </w:pPr>
    </w:p>
    <w:p w14:paraId="2B24F52C" w14:textId="77777777" w:rsidR="00076007" w:rsidRPr="00221B6E" w:rsidRDefault="00076007" w:rsidP="00145706">
      <w:pPr>
        <w:rPr>
          <w:rFonts w:ascii="Century Gothic" w:hAnsi="Century Gothic" w:cs="Arial"/>
          <w:b/>
          <w:bCs/>
          <w:i/>
          <w:iCs/>
          <w:sz w:val="22"/>
          <w:szCs w:val="22"/>
        </w:rPr>
      </w:pPr>
      <w:r w:rsidRPr="00221B6E">
        <w:rPr>
          <w:rFonts w:ascii="Century Gothic" w:hAnsi="Century Gothic" w:cs="Arial"/>
          <w:i/>
          <w:iCs/>
          <w:sz w:val="22"/>
          <w:szCs w:val="22"/>
        </w:rPr>
        <w:t xml:space="preserve"> </w:t>
      </w:r>
      <w:r w:rsidRPr="00221B6E">
        <w:rPr>
          <w:rFonts w:ascii="Century Gothic" w:hAnsi="Century Gothic" w:cs="Arial"/>
          <w:i/>
          <w:iCs/>
          <w:sz w:val="22"/>
          <w:szCs w:val="22"/>
          <w:vertAlign w:val="superscript"/>
        </w:rPr>
        <w:t>4</w:t>
      </w:r>
      <w:r w:rsidRPr="00221B6E">
        <w:rPr>
          <w:rFonts w:ascii="Century Gothic" w:hAnsi="Century Gothic" w:cs="Arial"/>
          <w:i/>
          <w:iCs/>
          <w:sz w:val="22"/>
          <w:szCs w:val="22"/>
        </w:rPr>
        <w:t>All of them were filled with the Holy Spirit and began to speak in other tongues</w:t>
      </w:r>
      <w:r w:rsidRPr="00221B6E">
        <w:rPr>
          <w:rFonts w:ascii="Century Gothic" w:hAnsi="Century Gothic" w:cs="Arial"/>
          <w:i/>
          <w:iCs/>
          <w:sz w:val="22"/>
          <w:szCs w:val="22"/>
          <w:vertAlign w:val="superscript"/>
        </w:rPr>
        <w:t xml:space="preserve"> </w:t>
      </w:r>
      <w:r w:rsidRPr="00221B6E">
        <w:rPr>
          <w:rFonts w:ascii="Century Gothic" w:hAnsi="Century Gothic" w:cs="Arial"/>
          <w:i/>
          <w:iCs/>
          <w:sz w:val="22"/>
          <w:szCs w:val="22"/>
        </w:rPr>
        <w:t xml:space="preserve">as the Spirit enabled them. </w:t>
      </w:r>
      <w:r w:rsidRPr="00221B6E">
        <w:rPr>
          <w:rFonts w:ascii="Century Gothic" w:hAnsi="Century Gothic" w:cs="Arial"/>
          <w:i/>
          <w:iCs/>
          <w:sz w:val="22"/>
          <w:szCs w:val="22"/>
        </w:rPr>
        <w:br/>
      </w:r>
    </w:p>
    <w:p w14:paraId="43DE6B2E" w14:textId="77777777" w:rsidR="00076007" w:rsidRPr="00221B6E" w:rsidRDefault="00076007" w:rsidP="00145706">
      <w:pPr>
        <w:rPr>
          <w:rFonts w:ascii="Century Gothic" w:hAnsi="Century Gothic" w:cs="Arial"/>
          <w:b/>
          <w:bCs/>
          <w:i/>
          <w:iCs/>
          <w:sz w:val="22"/>
          <w:szCs w:val="22"/>
        </w:rPr>
      </w:pPr>
      <w:r w:rsidRPr="00221B6E">
        <w:rPr>
          <w:rFonts w:ascii="Century Gothic" w:hAnsi="Century Gothic" w:cs="Arial"/>
          <w:i/>
          <w:iCs/>
          <w:sz w:val="22"/>
          <w:szCs w:val="22"/>
          <w:vertAlign w:val="superscript"/>
        </w:rPr>
        <w:t>5</w:t>
      </w:r>
      <w:r w:rsidRPr="00221B6E">
        <w:rPr>
          <w:rFonts w:ascii="Century Gothic" w:hAnsi="Century Gothic" w:cs="Arial"/>
          <w:i/>
          <w:iCs/>
          <w:sz w:val="22"/>
          <w:szCs w:val="22"/>
        </w:rPr>
        <w:t xml:space="preserve">Now there were staying in Jerusalem God-fearing Jews from every nation under heaven. </w:t>
      </w:r>
      <w:r w:rsidRPr="00221B6E">
        <w:rPr>
          <w:rFonts w:ascii="Century Gothic" w:hAnsi="Century Gothic" w:cs="Arial"/>
          <w:i/>
          <w:iCs/>
          <w:sz w:val="22"/>
          <w:szCs w:val="22"/>
          <w:vertAlign w:val="superscript"/>
        </w:rPr>
        <w:t>6</w:t>
      </w:r>
      <w:r w:rsidRPr="00221B6E">
        <w:rPr>
          <w:rFonts w:ascii="Century Gothic" w:hAnsi="Century Gothic" w:cs="Arial"/>
          <w:i/>
          <w:iCs/>
          <w:sz w:val="22"/>
          <w:szCs w:val="22"/>
        </w:rPr>
        <w:t>When they heard this sound, a crowd came together in bewilderment, because each one heard them speaking in his own language.</w:t>
      </w:r>
    </w:p>
    <w:p w14:paraId="46C2A784" w14:textId="77777777" w:rsidR="00076007" w:rsidRPr="00221B6E" w:rsidRDefault="00076007" w:rsidP="00145706">
      <w:pPr>
        <w:rPr>
          <w:rFonts w:ascii="Century Gothic" w:hAnsi="Century Gothic" w:cs="Arial"/>
          <w:b/>
          <w:bCs/>
          <w:sz w:val="22"/>
          <w:szCs w:val="22"/>
        </w:rPr>
      </w:pPr>
    </w:p>
    <w:p w14:paraId="34A14AB2" w14:textId="337C0613" w:rsidR="00076007" w:rsidRPr="00221B6E" w:rsidRDefault="00076007" w:rsidP="00145706">
      <w:pPr>
        <w:rPr>
          <w:rFonts w:ascii="Century Gothic" w:hAnsi="Century Gothic" w:cs="Arial"/>
          <w:i/>
          <w:iCs/>
          <w:sz w:val="22"/>
          <w:szCs w:val="22"/>
        </w:rPr>
      </w:pPr>
      <w:r w:rsidRPr="00221B6E">
        <w:rPr>
          <w:rFonts w:ascii="Century Gothic" w:hAnsi="Century Gothic" w:cs="Arial"/>
          <w:i/>
          <w:iCs/>
          <w:sz w:val="22"/>
          <w:szCs w:val="22"/>
          <w:vertAlign w:val="superscript"/>
        </w:rPr>
        <w:t>7</w:t>
      </w:r>
      <w:r w:rsidRPr="00221B6E">
        <w:rPr>
          <w:rFonts w:ascii="Century Gothic" w:hAnsi="Century Gothic" w:cs="Arial"/>
          <w:i/>
          <w:iCs/>
          <w:sz w:val="22"/>
          <w:szCs w:val="22"/>
        </w:rPr>
        <w:t xml:space="preserve">Utterly amazed, they asked: "Are not all these men who are speaking Galileans? </w:t>
      </w:r>
      <w:r w:rsidRPr="00221B6E">
        <w:rPr>
          <w:rFonts w:ascii="Century Gothic" w:hAnsi="Century Gothic" w:cs="Arial"/>
          <w:i/>
          <w:iCs/>
          <w:sz w:val="22"/>
          <w:szCs w:val="22"/>
          <w:vertAlign w:val="superscript"/>
        </w:rPr>
        <w:t>8</w:t>
      </w:r>
      <w:r w:rsidRPr="00221B6E">
        <w:rPr>
          <w:rFonts w:ascii="Century Gothic" w:hAnsi="Century Gothic" w:cs="Arial"/>
          <w:i/>
          <w:iCs/>
          <w:sz w:val="22"/>
          <w:szCs w:val="22"/>
        </w:rPr>
        <w:t>Then how is it that each of us hears them in his own native language? We hear them declaring the wonders of God in our own tongues!"</w:t>
      </w:r>
    </w:p>
    <w:p w14:paraId="3801E696" w14:textId="3BF7E09C" w:rsidR="00AC5FF3" w:rsidRPr="00145706" w:rsidRDefault="00AC5FF3" w:rsidP="00145706">
      <w:pPr>
        <w:rPr>
          <w:rFonts w:ascii="Arial" w:hAnsi="Arial" w:cs="Arial"/>
          <w:i/>
          <w:iCs/>
          <w:sz w:val="28"/>
          <w:szCs w:val="28"/>
        </w:rPr>
      </w:pPr>
    </w:p>
    <w:p w14:paraId="2F708B87" w14:textId="249814ED" w:rsidR="00AC5FF3" w:rsidRPr="00221B6E" w:rsidRDefault="00AC5FF3" w:rsidP="00145706">
      <w:pPr>
        <w:pStyle w:val="ListParagraph"/>
        <w:numPr>
          <w:ilvl w:val="0"/>
          <w:numId w:val="3"/>
        </w:numPr>
        <w:rPr>
          <w:rFonts w:ascii="Century Gothic" w:hAnsi="Century Gothic" w:cs="Arial"/>
          <w:sz w:val="28"/>
          <w:szCs w:val="28"/>
        </w:rPr>
      </w:pPr>
      <w:r w:rsidRPr="00221B6E">
        <w:rPr>
          <w:rFonts w:ascii="Century Gothic" w:hAnsi="Century Gothic" w:cs="Arial"/>
          <w:sz w:val="28"/>
          <w:szCs w:val="28"/>
        </w:rPr>
        <w:t xml:space="preserve"> First Question:  What Does </w:t>
      </w:r>
      <w:r w:rsidRPr="00221B6E">
        <w:rPr>
          <w:rFonts w:ascii="Century Gothic" w:hAnsi="Century Gothic" w:cs="Arial"/>
          <w:sz w:val="28"/>
          <w:szCs w:val="28"/>
          <w:u w:val="single"/>
        </w:rPr>
        <w:t>This</w:t>
      </w:r>
      <w:r w:rsidRPr="00221B6E">
        <w:rPr>
          <w:rFonts w:ascii="Century Gothic" w:hAnsi="Century Gothic" w:cs="Arial"/>
          <w:sz w:val="28"/>
          <w:szCs w:val="28"/>
        </w:rPr>
        <w:t xml:space="preserve"> </w:t>
      </w:r>
      <w:r w:rsidRPr="00221B6E">
        <w:rPr>
          <w:rFonts w:ascii="Century Gothic" w:hAnsi="Century Gothic" w:cs="Arial"/>
          <w:sz w:val="28"/>
          <w:szCs w:val="28"/>
          <w:u w:val="single"/>
        </w:rPr>
        <w:t>Mean</w:t>
      </w:r>
      <w:r w:rsidRPr="00221B6E">
        <w:rPr>
          <w:rFonts w:ascii="Century Gothic" w:hAnsi="Century Gothic" w:cs="Arial"/>
          <w:sz w:val="28"/>
          <w:szCs w:val="28"/>
        </w:rPr>
        <w:t>?</w:t>
      </w:r>
    </w:p>
    <w:p w14:paraId="1F7B8F55" w14:textId="62366706" w:rsidR="00451114" w:rsidRPr="00145706" w:rsidRDefault="00451114" w:rsidP="00145706">
      <w:pPr>
        <w:rPr>
          <w:rFonts w:ascii="Arial" w:hAnsi="Arial" w:cs="Arial"/>
          <w:b/>
          <w:bCs/>
          <w:i/>
          <w:iCs/>
          <w:color w:val="000000" w:themeColor="text1"/>
          <w:sz w:val="28"/>
          <w:szCs w:val="28"/>
        </w:rPr>
      </w:pPr>
    </w:p>
    <w:p w14:paraId="165E4213" w14:textId="77777777" w:rsidR="00451114" w:rsidRPr="00221B6E" w:rsidRDefault="00451114" w:rsidP="00145706">
      <w:pPr>
        <w:rPr>
          <w:rFonts w:ascii="Century Gothic" w:hAnsi="Century Gothic" w:cs="Arial"/>
          <w:i/>
          <w:iCs/>
          <w:color w:val="000000" w:themeColor="text1"/>
          <w:sz w:val="22"/>
          <w:szCs w:val="22"/>
        </w:rPr>
      </w:pPr>
      <w:r w:rsidRPr="00221B6E">
        <w:rPr>
          <w:rFonts w:ascii="Century Gothic" w:hAnsi="Century Gothic" w:cs="Arial"/>
          <w:i/>
          <w:iCs/>
          <w:color w:val="000000" w:themeColor="text1"/>
          <w:sz w:val="22"/>
          <w:szCs w:val="22"/>
          <w:vertAlign w:val="superscript"/>
        </w:rPr>
        <w:t>12</w:t>
      </w:r>
      <w:r w:rsidRPr="00221B6E">
        <w:rPr>
          <w:rFonts w:ascii="Century Gothic" w:hAnsi="Century Gothic" w:cs="Arial"/>
          <w:i/>
          <w:iCs/>
          <w:color w:val="000000" w:themeColor="text1"/>
          <w:sz w:val="22"/>
          <w:szCs w:val="22"/>
        </w:rPr>
        <w:t>Amazed and perplexed, they asked one another, "</w:t>
      </w:r>
      <w:r w:rsidRPr="00221B6E">
        <w:rPr>
          <w:rFonts w:ascii="Century Gothic" w:hAnsi="Century Gothic" w:cs="Arial"/>
          <w:i/>
          <w:iCs/>
          <w:color w:val="000000" w:themeColor="text1"/>
          <w:sz w:val="22"/>
          <w:szCs w:val="22"/>
          <w:u w:val="single"/>
        </w:rPr>
        <w:t>What does this mean</w:t>
      </w:r>
      <w:r w:rsidRPr="00221B6E">
        <w:rPr>
          <w:rFonts w:ascii="Century Gothic" w:hAnsi="Century Gothic" w:cs="Arial"/>
          <w:i/>
          <w:iCs/>
          <w:color w:val="000000" w:themeColor="text1"/>
          <w:sz w:val="22"/>
          <w:szCs w:val="22"/>
        </w:rPr>
        <w:t xml:space="preserve">?" </w:t>
      </w:r>
    </w:p>
    <w:p w14:paraId="2556C3C4" w14:textId="77777777" w:rsidR="00451114" w:rsidRPr="00221B6E" w:rsidRDefault="00451114" w:rsidP="00145706">
      <w:pPr>
        <w:rPr>
          <w:rFonts w:ascii="Century Gothic" w:hAnsi="Century Gothic" w:cs="Arial"/>
          <w:i/>
          <w:iCs/>
          <w:color w:val="000000" w:themeColor="text1"/>
          <w:sz w:val="22"/>
          <w:szCs w:val="22"/>
        </w:rPr>
      </w:pPr>
    </w:p>
    <w:p w14:paraId="3F3AD171" w14:textId="55CD0E1D" w:rsidR="00BB3FC3" w:rsidRPr="00221B6E" w:rsidRDefault="00BB3FC3" w:rsidP="00145706">
      <w:pPr>
        <w:rPr>
          <w:rFonts w:ascii="Century Gothic" w:hAnsi="Century Gothic" w:cs="Arial"/>
          <w:i/>
          <w:iCs/>
          <w:noProof w:val="0"/>
          <w:color w:val="000000" w:themeColor="text1"/>
          <w:sz w:val="22"/>
          <w:szCs w:val="22"/>
        </w:rPr>
      </w:pPr>
      <w:r w:rsidRPr="00221B6E">
        <w:rPr>
          <w:rFonts w:ascii="Century Gothic" w:hAnsi="Century Gothic" w:cs="Arial"/>
          <w:i/>
          <w:iCs/>
          <w:noProof w:val="0"/>
          <w:color w:val="000000" w:themeColor="text1"/>
          <w:sz w:val="22"/>
          <w:szCs w:val="22"/>
          <w:vertAlign w:val="superscript"/>
        </w:rPr>
        <w:t>13 </w:t>
      </w:r>
      <w:r w:rsidRPr="00221B6E">
        <w:rPr>
          <w:rFonts w:ascii="Century Gothic" w:hAnsi="Century Gothic" w:cs="Arial"/>
          <w:i/>
          <w:iCs/>
          <w:noProof w:val="0"/>
          <w:color w:val="000000" w:themeColor="text1"/>
          <w:sz w:val="22"/>
          <w:szCs w:val="22"/>
        </w:rPr>
        <w:t>Some, however, made fun of them and said, “They have had too much wine.”</w:t>
      </w:r>
    </w:p>
    <w:p w14:paraId="03603C86" w14:textId="1DFE8B04" w:rsidR="00B81CCA" w:rsidRPr="00145706" w:rsidRDefault="00B81CCA" w:rsidP="00145706">
      <w:pPr>
        <w:rPr>
          <w:rFonts w:ascii="Arial" w:hAnsi="Arial" w:cs="Arial"/>
          <w:b/>
          <w:bCs/>
          <w:i/>
          <w:iCs/>
          <w:noProof w:val="0"/>
          <w:color w:val="000000" w:themeColor="text1"/>
          <w:sz w:val="28"/>
          <w:szCs w:val="28"/>
        </w:rPr>
      </w:pPr>
    </w:p>
    <w:p w14:paraId="4927E3FB" w14:textId="4289ADA1" w:rsidR="00B81CCA" w:rsidRPr="007B33B8" w:rsidRDefault="00451114" w:rsidP="00145706">
      <w:pPr>
        <w:pStyle w:val="ListParagraph"/>
        <w:numPr>
          <w:ilvl w:val="0"/>
          <w:numId w:val="2"/>
        </w:numPr>
        <w:rPr>
          <w:rFonts w:ascii="Century Gothic" w:hAnsi="Century Gothic" w:cs="Arial"/>
          <w:noProof w:val="0"/>
          <w:color w:val="000000" w:themeColor="text1"/>
          <w:sz w:val="28"/>
          <w:szCs w:val="28"/>
        </w:rPr>
      </w:pPr>
      <w:r w:rsidRPr="007B33B8">
        <w:rPr>
          <w:rFonts w:ascii="Century Gothic" w:hAnsi="Century Gothic" w:cs="Arial"/>
          <w:noProof w:val="0"/>
          <w:color w:val="000000" w:themeColor="text1"/>
          <w:sz w:val="28"/>
          <w:szCs w:val="28"/>
        </w:rPr>
        <w:t xml:space="preserve">Jesus is </w:t>
      </w:r>
      <w:r w:rsidRPr="007B33B8">
        <w:rPr>
          <w:rFonts w:ascii="Century Gothic" w:hAnsi="Century Gothic" w:cs="Arial"/>
          <w:noProof w:val="0"/>
          <w:color w:val="000000" w:themeColor="text1"/>
          <w:sz w:val="28"/>
          <w:szCs w:val="28"/>
          <w:u w:val="single"/>
        </w:rPr>
        <w:t>validated</w:t>
      </w:r>
      <w:r w:rsidRPr="007B33B8">
        <w:rPr>
          <w:rFonts w:ascii="Century Gothic" w:hAnsi="Century Gothic" w:cs="Arial"/>
          <w:noProof w:val="0"/>
          <w:color w:val="000000" w:themeColor="text1"/>
          <w:sz w:val="28"/>
          <w:szCs w:val="28"/>
        </w:rPr>
        <w:t xml:space="preserve"> </w:t>
      </w:r>
      <w:r w:rsidR="00A26FE0" w:rsidRPr="007B33B8">
        <w:rPr>
          <w:rFonts w:ascii="Century Gothic" w:hAnsi="Century Gothic" w:cs="Arial"/>
          <w:noProof w:val="0"/>
          <w:color w:val="000000" w:themeColor="text1"/>
          <w:sz w:val="28"/>
          <w:szCs w:val="28"/>
        </w:rPr>
        <w:t xml:space="preserve">by his life, death, resurrection and exaltation. </w:t>
      </w:r>
    </w:p>
    <w:p w14:paraId="1A80D9DD" w14:textId="5C32B67F" w:rsidR="00BB3FC3" w:rsidRPr="00221B6E" w:rsidRDefault="00BB3FC3" w:rsidP="00145706">
      <w:pPr>
        <w:rPr>
          <w:rFonts w:ascii="Century Gothic" w:hAnsi="Century Gothic" w:cs="Arial"/>
          <w:b/>
          <w:bCs/>
          <w:i/>
          <w:iCs/>
          <w:noProof w:val="0"/>
          <w:color w:val="000000" w:themeColor="text1"/>
          <w:sz w:val="22"/>
          <w:szCs w:val="22"/>
        </w:rPr>
      </w:pPr>
    </w:p>
    <w:p w14:paraId="38979463" w14:textId="77777777" w:rsidR="00BB3FC3" w:rsidRPr="00221B6E" w:rsidRDefault="00BB3FC3" w:rsidP="00145706">
      <w:pPr>
        <w:rPr>
          <w:rFonts w:ascii="Century Gothic" w:hAnsi="Century Gothic" w:cs="Arial"/>
          <w:i/>
          <w:iCs/>
          <w:noProof w:val="0"/>
          <w:color w:val="000000" w:themeColor="text1"/>
          <w:sz w:val="22"/>
          <w:szCs w:val="22"/>
        </w:rPr>
      </w:pPr>
      <w:r w:rsidRPr="00221B6E">
        <w:rPr>
          <w:rFonts w:ascii="Century Gothic" w:hAnsi="Century Gothic" w:cs="Arial"/>
          <w:i/>
          <w:iCs/>
          <w:noProof w:val="0"/>
          <w:color w:val="000000" w:themeColor="text1"/>
          <w:sz w:val="22"/>
          <w:szCs w:val="22"/>
          <w:vertAlign w:val="superscript"/>
        </w:rPr>
        <w:t>14 </w:t>
      </w:r>
      <w:r w:rsidRPr="00221B6E">
        <w:rPr>
          <w:rFonts w:ascii="Century Gothic" w:hAnsi="Century Gothic" w:cs="Arial"/>
          <w:i/>
          <w:iCs/>
          <w:noProof w:val="0"/>
          <w:color w:val="000000" w:themeColor="text1"/>
          <w:sz w:val="22"/>
          <w:szCs w:val="22"/>
        </w:rPr>
        <w:t xml:space="preserve">Then Peter stood up with the Eleven, raised his voice and addressed the crowd: “Fellow Jews and all of you who live in Jerusalem, let me explain this to you; listen carefully to what I say. </w:t>
      </w:r>
      <w:r w:rsidRPr="00221B6E">
        <w:rPr>
          <w:rFonts w:ascii="Century Gothic" w:hAnsi="Century Gothic" w:cs="Arial"/>
          <w:i/>
          <w:iCs/>
          <w:noProof w:val="0"/>
          <w:color w:val="000000" w:themeColor="text1"/>
          <w:sz w:val="22"/>
          <w:szCs w:val="22"/>
          <w:vertAlign w:val="superscript"/>
        </w:rPr>
        <w:t>15 </w:t>
      </w:r>
      <w:r w:rsidRPr="00221B6E">
        <w:rPr>
          <w:rFonts w:ascii="Century Gothic" w:hAnsi="Century Gothic" w:cs="Arial"/>
          <w:i/>
          <w:iCs/>
          <w:noProof w:val="0"/>
          <w:color w:val="000000" w:themeColor="text1"/>
          <w:sz w:val="22"/>
          <w:szCs w:val="22"/>
        </w:rPr>
        <w:t xml:space="preserve">These people are not drunk, as you suppose. It’s only nine in the morning! </w:t>
      </w:r>
      <w:r w:rsidRPr="00221B6E">
        <w:rPr>
          <w:rFonts w:ascii="Century Gothic" w:hAnsi="Century Gothic" w:cs="Arial"/>
          <w:i/>
          <w:iCs/>
          <w:noProof w:val="0"/>
          <w:color w:val="000000" w:themeColor="text1"/>
          <w:sz w:val="22"/>
          <w:szCs w:val="22"/>
          <w:vertAlign w:val="superscript"/>
        </w:rPr>
        <w:t>16 </w:t>
      </w:r>
      <w:r w:rsidRPr="00221B6E">
        <w:rPr>
          <w:rFonts w:ascii="Century Gothic" w:hAnsi="Century Gothic" w:cs="Arial"/>
          <w:i/>
          <w:iCs/>
          <w:noProof w:val="0"/>
          <w:color w:val="000000" w:themeColor="text1"/>
          <w:sz w:val="22"/>
          <w:szCs w:val="22"/>
        </w:rPr>
        <w:t>No, this is what was spoken by the prophet Joel:</w:t>
      </w:r>
    </w:p>
    <w:p w14:paraId="2A246DE3" w14:textId="77777777" w:rsidR="00BB3FC3" w:rsidRPr="00221B6E" w:rsidRDefault="00BB3FC3" w:rsidP="00145706">
      <w:pPr>
        <w:rPr>
          <w:rFonts w:ascii="Century Gothic" w:hAnsi="Century Gothic" w:cs="Arial"/>
          <w:i/>
          <w:iCs/>
          <w:noProof w:val="0"/>
          <w:color w:val="000000" w:themeColor="text1"/>
          <w:sz w:val="22"/>
          <w:szCs w:val="22"/>
          <w:vertAlign w:val="superscript"/>
        </w:rPr>
      </w:pPr>
    </w:p>
    <w:p w14:paraId="52986D30" w14:textId="28D9B1C8" w:rsidR="00BB3FC3" w:rsidRPr="00221B6E" w:rsidRDefault="00BB3FC3" w:rsidP="00145706">
      <w:pPr>
        <w:rPr>
          <w:rFonts w:ascii="Century Gothic" w:hAnsi="Century Gothic" w:cs="Arial"/>
          <w:i/>
          <w:iCs/>
          <w:noProof w:val="0"/>
          <w:color w:val="000000" w:themeColor="text1"/>
          <w:sz w:val="22"/>
          <w:szCs w:val="22"/>
        </w:rPr>
      </w:pPr>
      <w:r w:rsidRPr="00221B6E">
        <w:rPr>
          <w:rFonts w:ascii="Century Gothic" w:hAnsi="Century Gothic" w:cs="Arial"/>
          <w:i/>
          <w:iCs/>
          <w:noProof w:val="0"/>
          <w:color w:val="000000" w:themeColor="text1"/>
          <w:sz w:val="22"/>
          <w:szCs w:val="22"/>
          <w:vertAlign w:val="superscript"/>
        </w:rPr>
        <w:t>17 </w:t>
      </w:r>
      <w:r w:rsidRPr="00221B6E">
        <w:rPr>
          <w:rFonts w:ascii="Century Gothic" w:hAnsi="Century Gothic" w:cs="Arial"/>
          <w:i/>
          <w:iCs/>
          <w:noProof w:val="0"/>
          <w:color w:val="000000" w:themeColor="text1"/>
          <w:sz w:val="22"/>
          <w:szCs w:val="22"/>
        </w:rPr>
        <w:t>“‘In the last days, God says,</w:t>
      </w:r>
      <w:r w:rsidRPr="00221B6E">
        <w:rPr>
          <w:rFonts w:ascii="Century Gothic" w:hAnsi="Century Gothic" w:cs="Arial"/>
          <w:i/>
          <w:iCs/>
          <w:noProof w:val="0"/>
          <w:color w:val="000000" w:themeColor="text1"/>
          <w:sz w:val="22"/>
          <w:szCs w:val="22"/>
        </w:rPr>
        <w:br/>
        <w:t>    I will pour out my Spirit on all people.</w:t>
      </w:r>
      <w:r w:rsidRPr="00221B6E">
        <w:rPr>
          <w:rFonts w:ascii="Century Gothic" w:hAnsi="Century Gothic" w:cs="Arial"/>
          <w:i/>
          <w:iCs/>
          <w:noProof w:val="0"/>
          <w:color w:val="000000" w:themeColor="text1"/>
          <w:sz w:val="22"/>
          <w:szCs w:val="22"/>
        </w:rPr>
        <w:br/>
      </w:r>
      <w:r w:rsidRPr="00221B6E">
        <w:rPr>
          <w:rFonts w:ascii="Century Gothic" w:hAnsi="Century Gothic" w:cs="Arial"/>
          <w:i/>
          <w:iCs/>
          <w:noProof w:val="0"/>
          <w:color w:val="000000" w:themeColor="text1"/>
          <w:sz w:val="22"/>
          <w:szCs w:val="22"/>
          <w:vertAlign w:val="superscript"/>
        </w:rPr>
        <w:t>21 </w:t>
      </w:r>
      <w:r w:rsidRPr="00221B6E">
        <w:rPr>
          <w:rFonts w:ascii="Century Gothic" w:hAnsi="Century Gothic" w:cs="Arial"/>
          <w:i/>
          <w:iCs/>
          <w:noProof w:val="0"/>
          <w:color w:val="000000" w:themeColor="text1"/>
          <w:sz w:val="22"/>
          <w:szCs w:val="22"/>
        </w:rPr>
        <w:t xml:space="preserve">And </w:t>
      </w:r>
      <w:r w:rsidRPr="00221B6E">
        <w:rPr>
          <w:rFonts w:ascii="Century Gothic" w:hAnsi="Century Gothic" w:cs="Arial"/>
          <w:i/>
          <w:iCs/>
          <w:noProof w:val="0"/>
          <w:color w:val="000000" w:themeColor="text1"/>
          <w:sz w:val="22"/>
          <w:szCs w:val="22"/>
          <w:u w:val="single"/>
        </w:rPr>
        <w:t>everyone</w:t>
      </w:r>
      <w:r w:rsidRPr="00221B6E">
        <w:rPr>
          <w:rFonts w:ascii="Century Gothic" w:hAnsi="Century Gothic" w:cs="Arial"/>
          <w:i/>
          <w:iCs/>
          <w:noProof w:val="0"/>
          <w:color w:val="000000" w:themeColor="text1"/>
          <w:sz w:val="22"/>
          <w:szCs w:val="22"/>
        </w:rPr>
        <w:t xml:space="preserve"> who calls</w:t>
      </w:r>
      <w:r w:rsidRPr="00221B6E">
        <w:rPr>
          <w:rFonts w:ascii="Century Gothic" w:hAnsi="Century Gothic" w:cs="Arial"/>
          <w:i/>
          <w:iCs/>
          <w:noProof w:val="0"/>
          <w:color w:val="000000" w:themeColor="text1"/>
          <w:sz w:val="22"/>
          <w:szCs w:val="22"/>
        </w:rPr>
        <w:br/>
        <w:t>    on the name of the Lord will be saved.’</w:t>
      </w:r>
    </w:p>
    <w:p w14:paraId="428613E2" w14:textId="2CB590DB" w:rsidR="002F03F6" w:rsidRPr="00221B6E" w:rsidRDefault="002F03F6" w:rsidP="00145706">
      <w:pPr>
        <w:rPr>
          <w:rFonts w:ascii="Century Gothic" w:hAnsi="Century Gothic" w:cs="Arial"/>
          <w:i/>
          <w:iCs/>
          <w:noProof w:val="0"/>
          <w:color w:val="000000" w:themeColor="text1"/>
          <w:sz w:val="22"/>
          <w:szCs w:val="22"/>
        </w:rPr>
      </w:pPr>
    </w:p>
    <w:p w14:paraId="4C82ED89" w14:textId="440FDF15" w:rsidR="002F03F6" w:rsidRPr="00221B6E" w:rsidRDefault="002F03F6" w:rsidP="00145706">
      <w:pPr>
        <w:rPr>
          <w:rFonts w:ascii="Century Gothic" w:hAnsi="Century Gothic" w:cs="Arial"/>
          <w:i/>
          <w:iCs/>
          <w:noProof w:val="0"/>
          <w:color w:val="000000" w:themeColor="text1"/>
          <w:sz w:val="22"/>
          <w:szCs w:val="22"/>
        </w:rPr>
      </w:pPr>
      <w:r w:rsidRPr="00221B6E">
        <w:rPr>
          <w:rFonts w:ascii="Century Gothic" w:hAnsi="Century Gothic" w:cs="Arial"/>
          <w:i/>
          <w:iCs/>
          <w:noProof w:val="0"/>
          <w:sz w:val="22"/>
          <w:szCs w:val="22"/>
          <w:vertAlign w:val="superscript"/>
        </w:rPr>
        <w:lastRenderedPageBreak/>
        <w:t>29 </w:t>
      </w:r>
      <w:r w:rsidRPr="00221B6E">
        <w:rPr>
          <w:rFonts w:ascii="Century Gothic" w:hAnsi="Century Gothic" w:cs="Arial"/>
          <w:i/>
          <w:iCs/>
          <w:noProof w:val="0"/>
          <w:sz w:val="22"/>
          <w:szCs w:val="22"/>
        </w:rPr>
        <w:t xml:space="preserve">“Fellow Israelites, I can tell you confidently that the patriarch David died and was buried, and his tomb is here to this day. </w:t>
      </w:r>
      <w:r w:rsidRPr="00221B6E">
        <w:rPr>
          <w:rFonts w:ascii="Century Gothic" w:hAnsi="Century Gothic" w:cs="Arial"/>
          <w:i/>
          <w:iCs/>
          <w:noProof w:val="0"/>
          <w:sz w:val="22"/>
          <w:szCs w:val="22"/>
          <w:vertAlign w:val="superscript"/>
        </w:rPr>
        <w:t>30 </w:t>
      </w:r>
      <w:r w:rsidRPr="00221B6E">
        <w:rPr>
          <w:rFonts w:ascii="Century Gothic" w:hAnsi="Century Gothic" w:cs="Arial"/>
          <w:i/>
          <w:iCs/>
          <w:noProof w:val="0"/>
          <w:sz w:val="22"/>
          <w:szCs w:val="22"/>
        </w:rPr>
        <w:t xml:space="preserve">But he was a prophet and knew that God had promised him on oath that he would place one of his descendants on his throne. </w:t>
      </w:r>
      <w:r w:rsidRPr="00221B6E">
        <w:rPr>
          <w:rFonts w:ascii="Century Gothic" w:hAnsi="Century Gothic" w:cs="Arial"/>
          <w:i/>
          <w:iCs/>
          <w:noProof w:val="0"/>
          <w:sz w:val="22"/>
          <w:szCs w:val="22"/>
          <w:vertAlign w:val="superscript"/>
        </w:rPr>
        <w:t>31 </w:t>
      </w:r>
      <w:r w:rsidRPr="00221B6E">
        <w:rPr>
          <w:rFonts w:ascii="Century Gothic" w:hAnsi="Century Gothic" w:cs="Arial"/>
          <w:i/>
          <w:iCs/>
          <w:noProof w:val="0"/>
          <w:sz w:val="22"/>
          <w:szCs w:val="22"/>
        </w:rPr>
        <w:t>Seeing what was to come, he spoke of the resurrection of the Messiah, that he was not abandoned to the realm of the dead, nor did his body see decay.</w:t>
      </w:r>
    </w:p>
    <w:p w14:paraId="506834C0" w14:textId="77777777" w:rsidR="00BB3FC3" w:rsidRPr="00221B6E" w:rsidRDefault="00BB3FC3" w:rsidP="00145706">
      <w:pPr>
        <w:rPr>
          <w:rFonts w:ascii="Century Gothic" w:hAnsi="Century Gothic" w:cs="Arial"/>
          <w:i/>
          <w:iCs/>
          <w:noProof w:val="0"/>
          <w:color w:val="000000" w:themeColor="text1"/>
          <w:sz w:val="22"/>
          <w:szCs w:val="22"/>
          <w:vertAlign w:val="superscript"/>
        </w:rPr>
      </w:pPr>
    </w:p>
    <w:p w14:paraId="48BC8490" w14:textId="77777777" w:rsidR="00BB3FC3" w:rsidRPr="00221B6E" w:rsidRDefault="00BB3FC3" w:rsidP="00145706">
      <w:pPr>
        <w:rPr>
          <w:rFonts w:ascii="Century Gothic" w:hAnsi="Century Gothic" w:cs="Arial"/>
          <w:i/>
          <w:iCs/>
          <w:noProof w:val="0"/>
          <w:color w:val="000000" w:themeColor="text1"/>
          <w:sz w:val="22"/>
          <w:szCs w:val="22"/>
        </w:rPr>
      </w:pPr>
      <w:r w:rsidRPr="00221B6E">
        <w:rPr>
          <w:rFonts w:ascii="Century Gothic" w:hAnsi="Century Gothic" w:cs="Arial"/>
          <w:i/>
          <w:iCs/>
          <w:noProof w:val="0"/>
          <w:color w:val="000000" w:themeColor="text1"/>
          <w:sz w:val="22"/>
          <w:szCs w:val="22"/>
          <w:vertAlign w:val="superscript"/>
        </w:rPr>
        <w:t>22 </w:t>
      </w:r>
      <w:r w:rsidRPr="00221B6E">
        <w:rPr>
          <w:rFonts w:ascii="Century Gothic" w:hAnsi="Century Gothic" w:cs="Arial"/>
          <w:i/>
          <w:iCs/>
          <w:noProof w:val="0"/>
          <w:color w:val="000000" w:themeColor="text1"/>
          <w:sz w:val="22"/>
          <w:szCs w:val="22"/>
        </w:rPr>
        <w:t xml:space="preserve">“Fellow Israelites, listen to this: Jesus of Nazareth was a man accredited by God to you by miracles, wonders and signs, which God did among you through him, as you yourselves know. </w:t>
      </w:r>
      <w:r w:rsidRPr="00221B6E">
        <w:rPr>
          <w:rFonts w:ascii="Century Gothic" w:hAnsi="Century Gothic" w:cs="Arial"/>
          <w:i/>
          <w:iCs/>
          <w:noProof w:val="0"/>
          <w:color w:val="000000" w:themeColor="text1"/>
          <w:sz w:val="22"/>
          <w:szCs w:val="22"/>
          <w:vertAlign w:val="superscript"/>
        </w:rPr>
        <w:t>23 </w:t>
      </w:r>
      <w:r w:rsidRPr="00221B6E">
        <w:rPr>
          <w:rFonts w:ascii="Century Gothic" w:hAnsi="Century Gothic" w:cs="Arial"/>
          <w:i/>
          <w:iCs/>
          <w:noProof w:val="0"/>
          <w:color w:val="000000" w:themeColor="text1"/>
          <w:sz w:val="22"/>
          <w:szCs w:val="22"/>
        </w:rPr>
        <w:t xml:space="preserve">This man was handed over to you by God’s deliberate plan and foreknowledge; and you, with the help of wicked men, put him to death by nailing him to the cross. </w:t>
      </w:r>
      <w:r w:rsidRPr="00221B6E">
        <w:rPr>
          <w:rFonts w:ascii="Century Gothic" w:hAnsi="Century Gothic" w:cs="Arial"/>
          <w:i/>
          <w:iCs/>
          <w:noProof w:val="0"/>
          <w:color w:val="000000" w:themeColor="text1"/>
          <w:sz w:val="22"/>
          <w:szCs w:val="22"/>
          <w:vertAlign w:val="superscript"/>
        </w:rPr>
        <w:t>24 </w:t>
      </w:r>
      <w:r w:rsidRPr="00221B6E">
        <w:rPr>
          <w:rFonts w:ascii="Century Gothic" w:hAnsi="Century Gothic" w:cs="Arial"/>
          <w:i/>
          <w:iCs/>
          <w:noProof w:val="0"/>
          <w:color w:val="000000" w:themeColor="text1"/>
          <w:sz w:val="22"/>
          <w:szCs w:val="22"/>
        </w:rPr>
        <w:t>But God raised him from the dead, freeing him from the agony of death, because it was impossible for death to keep its hold on him.</w:t>
      </w:r>
    </w:p>
    <w:p w14:paraId="208FFD5B" w14:textId="77777777" w:rsidR="00BB3FC3" w:rsidRPr="00221B6E" w:rsidRDefault="00BB3FC3" w:rsidP="00145706">
      <w:pPr>
        <w:rPr>
          <w:rFonts w:ascii="Century Gothic" w:hAnsi="Century Gothic" w:cs="Arial"/>
          <w:i/>
          <w:iCs/>
          <w:noProof w:val="0"/>
          <w:color w:val="000000" w:themeColor="text1"/>
          <w:sz w:val="22"/>
          <w:szCs w:val="22"/>
        </w:rPr>
      </w:pPr>
    </w:p>
    <w:p w14:paraId="7FF547DB" w14:textId="7564695F" w:rsidR="00B81CCA" w:rsidRPr="00221B6E" w:rsidRDefault="00B81CCA" w:rsidP="00145706">
      <w:pPr>
        <w:rPr>
          <w:rFonts w:ascii="Century Gothic" w:hAnsi="Century Gothic" w:cs="Arial"/>
          <w:i/>
          <w:iCs/>
          <w:noProof w:val="0"/>
          <w:sz w:val="22"/>
          <w:szCs w:val="22"/>
          <w:u w:val="single"/>
        </w:rPr>
      </w:pPr>
      <w:r w:rsidRPr="00221B6E">
        <w:rPr>
          <w:rFonts w:ascii="Century Gothic" w:hAnsi="Century Gothic" w:cs="Arial"/>
          <w:i/>
          <w:iCs/>
          <w:noProof w:val="0"/>
          <w:sz w:val="22"/>
          <w:szCs w:val="22"/>
          <w:vertAlign w:val="superscript"/>
        </w:rPr>
        <w:t>32 </w:t>
      </w:r>
      <w:r w:rsidRPr="00221B6E">
        <w:rPr>
          <w:rFonts w:ascii="Century Gothic" w:hAnsi="Century Gothic" w:cs="Arial"/>
          <w:i/>
          <w:iCs/>
          <w:noProof w:val="0"/>
          <w:sz w:val="22"/>
          <w:szCs w:val="22"/>
        </w:rPr>
        <w:t xml:space="preserve">God has raised this Jesus to life, and we are all witnesses of it. </w:t>
      </w:r>
      <w:r w:rsidRPr="00221B6E">
        <w:rPr>
          <w:rFonts w:ascii="Century Gothic" w:hAnsi="Century Gothic" w:cs="Arial"/>
          <w:i/>
          <w:iCs/>
          <w:noProof w:val="0"/>
          <w:sz w:val="22"/>
          <w:szCs w:val="22"/>
          <w:vertAlign w:val="superscript"/>
        </w:rPr>
        <w:t>33 </w:t>
      </w:r>
      <w:r w:rsidRPr="00221B6E">
        <w:rPr>
          <w:rFonts w:ascii="Century Gothic" w:hAnsi="Century Gothic" w:cs="Arial"/>
          <w:i/>
          <w:iCs/>
          <w:noProof w:val="0"/>
          <w:sz w:val="22"/>
          <w:szCs w:val="22"/>
        </w:rPr>
        <w:t xml:space="preserve">Exalted to the right hand of God, </w:t>
      </w:r>
      <w:r w:rsidRPr="00221B6E">
        <w:rPr>
          <w:rFonts w:ascii="Century Gothic" w:hAnsi="Century Gothic" w:cs="Arial"/>
          <w:i/>
          <w:iCs/>
          <w:noProof w:val="0"/>
          <w:sz w:val="22"/>
          <w:szCs w:val="22"/>
          <w:u w:val="single"/>
        </w:rPr>
        <w:t>he has received from the Father the promised Holy Spirit and has poured out what you now see and hear.</w:t>
      </w:r>
    </w:p>
    <w:p w14:paraId="387C5BB3" w14:textId="77777777" w:rsidR="00AC5FF3" w:rsidRPr="00221B6E" w:rsidRDefault="00AC5FF3" w:rsidP="00145706">
      <w:pPr>
        <w:widowControl w:val="0"/>
        <w:autoSpaceDE w:val="0"/>
        <w:autoSpaceDN w:val="0"/>
        <w:adjustRightInd w:val="0"/>
        <w:rPr>
          <w:rFonts w:ascii="Century Gothic" w:eastAsiaTheme="minorEastAsia" w:hAnsi="Century Gothic" w:cs="Arial"/>
          <w:i/>
          <w:iCs/>
          <w:noProof w:val="0"/>
          <w:sz w:val="22"/>
          <w:szCs w:val="22"/>
        </w:rPr>
      </w:pPr>
      <w:r w:rsidRPr="00221B6E">
        <w:rPr>
          <w:rFonts w:ascii="Century Gothic" w:eastAsiaTheme="minorEastAsia" w:hAnsi="Century Gothic" w:cs="Arial"/>
          <w:i/>
          <w:iCs/>
          <w:noProof w:val="0"/>
          <w:sz w:val="22"/>
          <w:szCs w:val="22"/>
        </w:rPr>
        <w:t>36 “Therefore let all Israel be assured of this: God has made this Jesus, whom you crucified, both Lord and Messiah.”</w:t>
      </w:r>
    </w:p>
    <w:p w14:paraId="282B6024" w14:textId="77777777" w:rsidR="00AC5FF3" w:rsidRPr="00145706" w:rsidRDefault="00AC5FF3" w:rsidP="00145706">
      <w:pPr>
        <w:rPr>
          <w:rFonts w:ascii="Arial" w:hAnsi="Arial" w:cs="Arial"/>
          <w:b/>
          <w:bCs/>
          <w:noProof w:val="0"/>
          <w:sz w:val="28"/>
          <w:szCs w:val="28"/>
        </w:rPr>
      </w:pPr>
    </w:p>
    <w:p w14:paraId="4D3F3D50" w14:textId="3363629F" w:rsidR="00B81CCA" w:rsidRPr="00221B6E" w:rsidRDefault="00145706" w:rsidP="00145706">
      <w:pPr>
        <w:pStyle w:val="ListParagraph"/>
        <w:numPr>
          <w:ilvl w:val="0"/>
          <w:numId w:val="3"/>
        </w:numPr>
        <w:rPr>
          <w:rFonts w:ascii="Century Gothic" w:hAnsi="Century Gothic" w:cs="Arial"/>
          <w:noProof w:val="0"/>
          <w:sz w:val="28"/>
          <w:szCs w:val="28"/>
        </w:rPr>
      </w:pPr>
      <w:r w:rsidRPr="00221B6E">
        <w:rPr>
          <w:rFonts w:ascii="Century Gothic" w:hAnsi="Century Gothic" w:cs="Arial"/>
          <w:noProof w:val="0"/>
          <w:sz w:val="28"/>
          <w:szCs w:val="28"/>
        </w:rPr>
        <w:t xml:space="preserve">Second </w:t>
      </w:r>
      <w:r w:rsidR="00AC5FF3" w:rsidRPr="00221B6E">
        <w:rPr>
          <w:rFonts w:ascii="Century Gothic" w:hAnsi="Century Gothic" w:cs="Arial"/>
          <w:noProof w:val="0"/>
          <w:sz w:val="28"/>
          <w:szCs w:val="28"/>
        </w:rPr>
        <w:t xml:space="preserve">Question:  What Shall </w:t>
      </w:r>
      <w:r w:rsidR="00AC5FF3" w:rsidRPr="00221B6E">
        <w:rPr>
          <w:rFonts w:ascii="Century Gothic" w:hAnsi="Century Gothic" w:cs="Arial"/>
          <w:noProof w:val="0"/>
          <w:sz w:val="28"/>
          <w:szCs w:val="28"/>
          <w:u w:val="single"/>
        </w:rPr>
        <w:t>We</w:t>
      </w:r>
      <w:r w:rsidR="00AC5FF3" w:rsidRPr="00221B6E">
        <w:rPr>
          <w:rFonts w:ascii="Century Gothic" w:hAnsi="Century Gothic" w:cs="Arial"/>
          <w:noProof w:val="0"/>
          <w:sz w:val="28"/>
          <w:szCs w:val="28"/>
        </w:rPr>
        <w:t xml:space="preserve"> </w:t>
      </w:r>
      <w:r w:rsidR="00AC5FF3" w:rsidRPr="00221B6E">
        <w:rPr>
          <w:rFonts w:ascii="Century Gothic" w:hAnsi="Century Gothic" w:cs="Arial"/>
          <w:noProof w:val="0"/>
          <w:sz w:val="28"/>
          <w:szCs w:val="28"/>
          <w:u w:val="single"/>
        </w:rPr>
        <w:t>Do</w:t>
      </w:r>
      <w:r w:rsidR="00AC5FF3" w:rsidRPr="00221B6E">
        <w:rPr>
          <w:rFonts w:ascii="Century Gothic" w:hAnsi="Century Gothic" w:cs="Arial"/>
          <w:noProof w:val="0"/>
          <w:sz w:val="28"/>
          <w:szCs w:val="28"/>
        </w:rPr>
        <w:t>?</w:t>
      </w:r>
    </w:p>
    <w:p w14:paraId="597E2D88" w14:textId="77777777" w:rsidR="00AC5FF3" w:rsidRPr="00221B6E" w:rsidRDefault="00AC5FF3" w:rsidP="00145706">
      <w:pPr>
        <w:rPr>
          <w:rFonts w:ascii="Century Gothic" w:hAnsi="Century Gothic" w:cs="Arial"/>
          <w:b/>
          <w:bCs/>
          <w:noProof w:val="0"/>
          <w:sz w:val="28"/>
          <w:szCs w:val="28"/>
        </w:rPr>
      </w:pPr>
    </w:p>
    <w:p w14:paraId="544A8DE3" w14:textId="719E558A" w:rsidR="00076007" w:rsidRDefault="00076007" w:rsidP="00145706">
      <w:pPr>
        <w:widowControl w:val="0"/>
        <w:autoSpaceDE w:val="0"/>
        <w:autoSpaceDN w:val="0"/>
        <w:adjustRightInd w:val="0"/>
        <w:rPr>
          <w:rFonts w:ascii="Century Gothic" w:eastAsiaTheme="minorEastAsia" w:hAnsi="Century Gothic" w:cs="Arial"/>
          <w:b/>
          <w:i/>
          <w:noProof w:val="0"/>
          <w:sz w:val="28"/>
          <w:szCs w:val="28"/>
        </w:rPr>
      </w:pPr>
      <w:r w:rsidRPr="00221B6E">
        <w:rPr>
          <w:rFonts w:ascii="Century Gothic" w:eastAsiaTheme="minorEastAsia" w:hAnsi="Century Gothic" w:cs="Arial"/>
          <w:b/>
          <w:i/>
          <w:noProof w:val="0"/>
          <w:sz w:val="28"/>
          <w:szCs w:val="28"/>
        </w:rPr>
        <w:t>Acts 2:3</w:t>
      </w:r>
      <w:r w:rsidR="00145706" w:rsidRPr="00221B6E">
        <w:rPr>
          <w:rFonts w:ascii="Century Gothic" w:eastAsiaTheme="minorEastAsia" w:hAnsi="Century Gothic" w:cs="Arial"/>
          <w:b/>
          <w:i/>
          <w:noProof w:val="0"/>
          <w:sz w:val="28"/>
          <w:szCs w:val="28"/>
        </w:rPr>
        <w:t>7</w:t>
      </w:r>
      <w:r w:rsidRPr="00221B6E">
        <w:rPr>
          <w:rFonts w:ascii="Century Gothic" w:eastAsiaTheme="minorEastAsia" w:hAnsi="Century Gothic" w:cs="Arial"/>
          <w:b/>
          <w:i/>
          <w:noProof w:val="0"/>
          <w:sz w:val="28"/>
          <w:szCs w:val="28"/>
        </w:rPr>
        <w:t>-39</w:t>
      </w:r>
    </w:p>
    <w:p w14:paraId="62449554" w14:textId="77777777" w:rsidR="001D7C2F" w:rsidRPr="00221B6E" w:rsidRDefault="001D7C2F" w:rsidP="00145706">
      <w:pPr>
        <w:widowControl w:val="0"/>
        <w:autoSpaceDE w:val="0"/>
        <w:autoSpaceDN w:val="0"/>
        <w:adjustRightInd w:val="0"/>
        <w:rPr>
          <w:rFonts w:ascii="Century Gothic" w:eastAsiaTheme="minorEastAsia" w:hAnsi="Century Gothic" w:cs="Arial"/>
          <w:b/>
          <w:i/>
          <w:noProof w:val="0"/>
          <w:sz w:val="28"/>
          <w:szCs w:val="28"/>
        </w:rPr>
      </w:pPr>
    </w:p>
    <w:p w14:paraId="5CDFCF8E" w14:textId="77777777" w:rsidR="00076007" w:rsidRPr="00221B6E" w:rsidRDefault="00076007" w:rsidP="00145706">
      <w:pPr>
        <w:widowControl w:val="0"/>
        <w:autoSpaceDE w:val="0"/>
        <w:autoSpaceDN w:val="0"/>
        <w:adjustRightInd w:val="0"/>
        <w:rPr>
          <w:rFonts w:ascii="Century Gothic" w:eastAsiaTheme="minorEastAsia" w:hAnsi="Century Gothic" w:cs="Arial"/>
          <w:i/>
          <w:noProof w:val="0"/>
          <w:sz w:val="22"/>
          <w:szCs w:val="22"/>
        </w:rPr>
      </w:pPr>
      <w:r w:rsidRPr="00221B6E">
        <w:rPr>
          <w:rFonts w:ascii="Century Gothic" w:eastAsiaTheme="minorEastAsia" w:hAnsi="Century Gothic" w:cs="Arial"/>
          <w:b/>
          <w:bCs/>
          <w:i/>
          <w:noProof w:val="0"/>
          <w:sz w:val="22"/>
          <w:szCs w:val="22"/>
        </w:rPr>
        <w:t>37 </w:t>
      </w:r>
      <w:r w:rsidRPr="00221B6E">
        <w:rPr>
          <w:rFonts w:ascii="Century Gothic" w:eastAsiaTheme="minorEastAsia" w:hAnsi="Century Gothic" w:cs="Arial"/>
          <w:i/>
          <w:noProof w:val="0"/>
          <w:sz w:val="22"/>
          <w:szCs w:val="22"/>
        </w:rPr>
        <w:t>When the people heard this, they were cut to the heart and said to Peter and the other apostles, “Brothers, what shall we do?”</w:t>
      </w:r>
    </w:p>
    <w:p w14:paraId="112A73C0" w14:textId="5E618731" w:rsidR="00076007" w:rsidRPr="00221B6E" w:rsidRDefault="00076007" w:rsidP="00145706">
      <w:pPr>
        <w:widowControl w:val="0"/>
        <w:autoSpaceDE w:val="0"/>
        <w:autoSpaceDN w:val="0"/>
        <w:adjustRightInd w:val="0"/>
        <w:rPr>
          <w:rFonts w:ascii="Century Gothic" w:eastAsiaTheme="minorEastAsia" w:hAnsi="Century Gothic" w:cs="Arial"/>
          <w:i/>
          <w:noProof w:val="0"/>
          <w:sz w:val="22"/>
          <w:szCs w:val="22"/>
        </w:rPr>
      </w:pPr>
      <w:r w:rsidRPr="00221B6E">
        <w:rPr>
          <w:rFonts w:ascii="Century Gothic" w:eastAsiaTheme="minorEastAsia" w:hAnsi="Century Gothic" w:cs="Arial"/>
          <w:b/>
          <w:bCs/>
          <w:i/>
          <w:noProof w:val="0"/>
          <w:sz w:val="22"/>
          <w:szCs w:val="22"/>
        </w:rPr>
        <w:t>38 </w:t>
      </w:r>
      <w:r w:rsidRPr="00221B6E">
        <w:rPr>
          <w:rFonts w:ascii="Century Gothic" w:eastAsiaTheme="minorEastAsia" w:hAnsi="Century Gothic" w:cs="Arial"/>
          <w:i/>
          <w:noProof w:val="0"/>
          <w:sz w:val="22"/>
          <w:szCs w:val="22"/>
        </w:rPr>
        <w:t xml:space="preserve">Peter replied, “Repent and be baptized, every one of you, in the name of Jesus Christ for the forgiveness of your sins. And you will receive the gift of the Holy Spirit. </w:t>
      </w:r>
      <w:r w:rsidRPr="00221B6E">
        <w:rPr>
          <w:rFonts w:ascii="Century Gothic" w:eastAsiaTheme="minorEastAsia" w:hAnsi="Century Gothic" w:cs="Arial"/>
          <w:b/>
          <w:bCs/>
          <w:i/>
          <w:noProof w:val="0"/>
          <w:sz w:val="22"/>
          <w:szCs w:val="22"/>
        </w:rPr>
        <w:t>39 </w:t>
      </w:r>
      <w:r w:rsidRPr="00221B6E">
        <w:rPr>
          <w:rFonts w:ascii="Century Gothic" w:eastAsiaTheme="minorEastAsia" w:hAnsi="Century Gothic" w:cs="Arial"/>
          <w:i/>
          <w:noProof w:val="0"/>
          <w:sz w:val="22"/>
          <w:szCs w:val="22"/>
        </w:rPr>
        <w:t>The promise is for you and your children and for all who are far off—for all whom the Lord our God will call.”</w:t>
      </w:r>
    </w:p>
    <w:p w14:paraId="3FDAA77A" w14:textId="4257C79D" w:rsidR="00A26FE0" w:rsidRPr="00221B6E" w:rsidRDefault="00A26FE0" w:rsidP="00145706">
      <w:pPr>
        <w:widowControl w:val="0"/>
        <w:autoSpaceDE w:val="0"/>
        <w:autoSpaceDN w:val="0"/>
        <w:adjustRightInd w:val="0"/>
        <w:rPr>
          <w:rFonts w:ascii="Century Gothic" w:eastAsiaTheme="minorEastAsia" w:hAnsi="Century Gothic" w:cs="Arial"/>
          <w:i/>
          <w:noProof w:val="0"/>
          <w:sz w:val="28"/>
          <w:szCs w:val="28"/>
        </w:rPr>
      </w:pPr>
    </w:p>
    <w:p w14:paraId="19B980F3" w14:textId="371EF424" w:rsidR="002F03F6" w:rsidRPr="00221B6E" w:rsidRDefault="002F03F6" w:rsidP="00145706">
      <w:pPr>
        <w:pStyle w:val="ListParagraph"/>
        <w:widowControl w:val="0"/>
        <w:numPr>
          <w:ilvl w:val="0"/>
          <w:numId w:val="2"/>
        </w:numPr>
        <w:autoSpaceDE w:val="0"/>
        <w:autoSpaceDN w:val="0"/>
        <w:adjustRightInd w:val="0"/>
        <w:rPr>
          <w:rFonts w:ascii="Century Gothic" w:hAnsi="Century Gothic" w:cs="Arial"/>
          <w:noProof w:val="0"/>
          <w:sz w:val="28"/>
          <w:szCs w:val="28"/>
        </w:rPr>
      </w:pPr>
      <w:r w:rsidRPr="00221B6E">
        <w:rPr>
          <w:rFonts w:ascii="Century Gothic" w:hAnsi="Century Gothic" w:cs="Arial"/>
          <w:noProof w:val="0"/>
          <w:sz w:val="28"/>
          <w:szCs w:val="28"/>
        </w:rPr>
        <w:t xml:space="preserve">Know That The Gospel Is For </w:t>
      </w:r>
      <w:r w:rsidR="00A26FE0" w:rsidRPr="00221B6E">
        <w:rPr>
          <w:rFonts w:ascii="Century Gothic" w:hAnsi="Century Gothic" w:cs="Arial"/>
          <w:noProof w:val="0"/>
          <w:sz w:val="28"/>
          <w:szCs w:val="28"/>
          <w:u w:val="single"/>
        </w:rPr>
        <w:t>Everyone</w:t>
      </w:r>
      <w:r w:rsidRPr="00221B6E">
        <w:rPr>
          <w:rFonts w:ascii="Century Gothic" w:hAnsi="Century Gothic" w:cs="Arial"/>
          <w:noProof w:val="0"/>
          <w:sz w:val="28"/>
          <w:szCs w:val="28"/>
        </w:rPr>
        <w:t xml:space="preserve">, </w:t>
      </w:r>
      <w:r w:rsidR="00A26FE0" w:rsidRPr="00221B6E">
        <w:rPr>
          <w:rFonts w:ascii="Century Gothic" w:hAnsi="Century Gothic" w:cs="Arial"/>
          <w:noProof w:val="0"/>
          <w:sz w:val="28"/>
          <w:szCs w:val="28"/>
          <w:u w:val="single"/>
        </w:rPr>
        <w:t>Everywhere</w:t>
      </w:r>
    </w:p>
    <w:p w14:paraId="0148D82C" w14:textId="77777777" w:rsidR="002F03F6" w:rsidRPr="00221B6E" w:rsidRDefault="002F03F6" w:rsidP="00145706">
      <w:pPr>
        <w:pStyle w:val="ListParagraph"/>
        <w:widowControl w:val="0"/>
        <w:numPr>
          <w:ilvl w:val="0"/>
          <w:numId w:val="2"/>
        </w:numPr>
        <w:autoSpaceDE w:val="0"/>
        <w:autoSpaceDN w:val="0"/>
        <w:adjustRightInd w:val="0"/>
        <w:rPr>
          <w:rFonts w:ascii="Century Gothic" w:hAnsi="Century Gothic" w:cs="Arial"/>
          <w:noProof w:val="0"/>
          <w:sz w:val="28"/>
          <w:szCs w:val="28"/>
          <w:u w:val="single"/>
        </w:rPr>
      </w:pPr>
      <w:r w:rsidRPr="00221B6E">
        <w:rPr>
          <w:rFonts w:ascii="Century Gothic" w:hAnsi="Century Gothic" w:cs="Arial"/>
          <w:noProof w:val="0"/>
          <w:sz w:val="28"/>
          <w:szCs w:val="28"/>
          <w:u w:val="single"/>
        </w:rPr>
        <w:t>Repent</w:t>
      </w:r>
    </w:p>
    <w:p w14:paraId="3EAD45E5" w14:textId="77777777" w:rsidR="002F03F6" w:rsidRPr="00221B6E" w:rsidRDefault="002F03F6" w:rsidP="00145706">
      <w:pPr>
        <w:pStyle w:val="ListParagraph"/>
        <w:widowControl w:val="0"/>
        <w:numPr>
          <w:ilvl w:val="0"/>
          <w:numId w:val="2"/>
        </w:numPr>
        <w:autoSpaceDE w:val="0"/>
        <w:autoSpaceDN w:val="0"/>
        <w:adjustRightInd w:val="0"/>
        <w:rPr>
          <w:rFonts w:ascii="Century Gothic" w:hAnsi="Century Gothic" w:cs="Arial"/>
          <w:noProof w:val="0"/>
          <w:sz w:val="28"/>
          <w:szCs w:val="28"/>
        </w:rPr>
      </w:pPr>
      <w:r w:rsidRPr="00221B6E">
        <w:rPr>
          <w:rFonts w:ascii="Century Gothic" w:hAnsi="Century Gothic" w:cs="Arial"/>
          <w:noProof w:val="0"/>
          <w:sz w:val="28"/>
          <w:szCs w:val="28"/>
        </w:rPr>
        <w:t xml:space="preserve">Be </w:t>
      </w:r>
      <w:r w:rsidRPr="00221B6E">
        <w:rPr>
          <w:rFonts w:ascii="Century Gothic" w:hAnsi="Century Gothic" w:cs="Arial"/>
          <w:noProof w:val="0"/>
          <w:sz w:val="28"/>
          <w:szCs w:val="28"/>
          <w:u w:val="single"/>
        </w:rPr>
        <w:t>Baptized</w:t>
      </w:r>
    </w:p>
    <w:p w14:paraId="3C91B923" w14:textId="0A88AB85" w:rsidR="00A26FE0" w:rsidRPr="00221B6E" w:rsidRDefault="002F03F6" w:rsidP="00145706">
      <w:pPr>
        <w:pStyle w:val="ListParagraph"/>
        <w:widowControl w:val="0"/>
        <w:numPr>
          <w:ilvl w:val="0"/>
          <w:numId w:val="2"/>
        </w:numPr>
        <w:autoSpaceDE w:val="0"/>
        <w:autoSpaceDN w:val="0"/>
        <w:adjustRightInd w:val="0"/>
        <w:rPr>
          <w:rFonts w:ascii="Century Gothic" w:hAnsi="Century Gothic" w:cs="Arial"/>
          <w:b/>
          <w:bCs/>
          <w:noProof w:val="0"/>
          <w:sz w:val="28"/>
          <w:szCs w:val="28"/>
        </w:rPr>
      </w:pPr>
      <w:r w:rsidRPr="00221B6E">
        <w:rPr>
          <w:rFonts w:ascii="Century Gothic" w:hAnsi="Century Gothic" w:cs="Arial"/>
          <w:noProof w:val="0"/>
          <w:sz w:val="28"/>
          <w:szCs w:val="28"/>
          <w:u w:val="single"/>
        </w:rPr>
        <w:t>Live</w:t>
      </w:r>
      <w:r w:rsidRPr="00221B6E">
        <w:rPr>
          <w:rFonts w:ascii="Century Gothic" w:hAnsi="Century Gothic" w:cs="Arial"/>
          <w:noProof w:val="0"/>
          <w:sz w:val="28"/>
          <w:szCs w:val="28"/>
        </w:rPr>
        <w:t xml:space="preserve"> It Out</w:t>
      </w:r>
      <w:r w:rsidRPr="00221B6E">
        <w:rPr>
          <w:rFonts w:ascii="Century Gothic" w:hAnsi="Century Gothic" w:cs="Arial"/>
          <w:i/>
          <w:iCs/>
          <w:sz w:val="28"/>
          <w:szCs w:val="28"/>
        </w:rPr>
        <w:br/>
      </w:r>
    </w:p>
    <w:p w14:paraId="20850A59" w14:textId="2AEAC4FC" w:rsidR="005435D2" w:rsidRPr="00221B6E" w:rsidRDefault="005435D2">
      <w:pPr>
        <w:rPr>
          <w:rFonts w:ascii="Century Gothic" w:hAnsi="Century Gothic" w:cs="Arial"/>
          <w:sz w:val="28"/>
          <w:szCs w:val="28"/>
        </w:rPr>
      </w:pPr>
    </w:p>
    <w:p w14:paraId="0B93CA6C" w14:textId="77777777" w:rsidR="005435D2" w:rsidRPr="00221B6E" w:rsidRDefault="005435D2">
      <w:pPr>
        <w:rPr>
          <w:rFonts w:ascii="Century Gothic" w:hAnsi="Century Gothic" w:cs="Arial"/>
          <w:sz w:val="28"/>
          <w:szCs w:val="28"/>
        </w:rPr>
      </w:pPr>
    </w:p>
    <w:sectPr w:rsidR="005435D2" w:rsidRPr="00221B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168F0" w14:textId="77777777" w:rsidR="00D60583" w:rsidRDefault="00D60583" w:rsidP="006A5B53">
      <w:r>
        <w:separator/>
      </w:r>
    </w:p>
  </w:endnote>
  <w:endnote w:type="continuationSeparator" w:id="0">
    <w:p w14:paraId="5F809240" w14:textId="77777777" w:rsidR="00D60583" w:rsidRDefault="00D60583" w:rsidP="006A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7423" w14:textId="77777777" w:rsidR="00D60583" w:rsidRDefault="00D60583" w:rsidP="006A5B53">
      <w:r>
        <w:separator/>
      </w:r>
    </w:p>
  </w:footnote>
  <w:footnote w:type="continuationSeparator" w:id="0">
    <w:p w14:paraId="265DB062" w14:textId="77777777" w:rsidR="00D60583" w:rsidRDefault="00D60583" w:rsidP="006A5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0C95" w14:textId="331E8D72" w:rsidR="006A5B53" w:rsidRPr="001D7C2F" w:rsidRDefault="006A5B53" w:rsidP="00221B6E">
    <w:pPr>
      <w:pStyle w:val="Header"/>
      <w:rPr>
        <w:rFonts w:ascii="Arial" w:hAnsi="Arial" w:cs="Arial"/>
        <w:b/>
        <w:bCs/>
        <w:sz w:val="32"/>
        <w:szCs w:val="32"/>
      </w:rPr>
    </w:pPr>
    <w:r w:rsidRPr="001D7C2F">
      <w:rPr>
        <w:rFonts w:ascii="Arial" w:hAnsi="Arial" w:cs="Arial"/>
        <w:b/>
        <w:bCs/>
        <w:sz w:val="32"/>
        <w:szCs w:val="32"/>
      </w:rPr>
      <w:t>Sermon Notes – 2/27/22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540F"/>
    <w:multiLevelType w:val="hybridMultilevel"/>
    <w:tmpl w:val="4FE0BC50"/>
    <w:lvl w:ilvl="0" w:tplc="BAD031B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84D34"/>
    <w:multiLevelType w:val="hybridMultilevel"/>
    <w:tmpl w:val="C200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E56E5"/>
    <w:multiLevelType w:val="hybridMultilevel"/>
    <w:tmpl w:val="B02E804C"/>
    <w:lvl w:ilvl="0" w:tplc="7214E56A">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07"/>
    <w:rsid w:val="00076007"/>
    <w:rsid w:val="00145706"/>
    <w:rsid w:val="001D7C2F"/>
    <w:rsid w:val="00221B6E"/>
    <w:rsid w:val="002F03F6"/>
    <w:rsid w:val="00451114"/>
    <w:rsid w:val="00486876"/>
    <w:rsid w:val="005435D2"/>
    <w:rsid w:val="006A5B53"/>
    <w:rsid w:val="007B33B8"/>
    <w:rsid w:val="00A26FE0"/>
    <w:rsid w:val="00A576A6"/>
    <w:rsid w:val="00AC5FF3"/>
    <w:rsid w:val="00B81CCA"/>
    <w:rsid w:val="00BB3FC3"/>
    <w:rsid w:val="00BE3751"/>
    <w:rsid w:val="00BF7E85"/>
    <w:rsid w:val="00D3078C"/>
    <w:rsid w:val="00D60583"/>
    <w:rsid w:val="00E8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3C76"/>
  <w15:chartTrackingRefBased/>
  <w15:docId w15:val="{C269A75D-6CDA-42D5-94D1-41456981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007"/>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76007"/>
  </w:style>
  <w:style w:type="paragraph" w:styleId="NormalWeb">
    <w:name w:val="Normal (Web)"/>
    <w:basedOn w:val="Normal"/>
    <w:uiPriority w:val="99"/>
    <w:unhideWhenUsed/>
    <w:rsid w:val="00076007"/>
    <w:pPr>
      <w:spacing w:before="100" w:beforeAutospacing="1" w:after="100" w:afterAutospacing="1"/>
    </w:pPr>
    <w:rPr>
      <w:noProof w:val="0"/>
    </w:rPr>
  </w:style>
  <w:style w:type="paragraph" w:styleId="ListParagraph">
    <w:name w:val="List Paragraph"/>
    <w:basedOn w:val="Normal"/>
    <w:uiPriority w:val="34"/>
    <w:qFormat/>
    <w:rsid w:val="00076007"/>
    <w:pPr>
      <w:ind w:left="720"/>
      <w:contextualSpacing/>
    </w:pPr>
  </w:style>
  <w:style w:type="character" w:customStyle="1" w:styleId="woj">
    <w:name w:val="woj"/>
    <w:basedOn w:val="DefaultParagraphFont"/>
    <w:rsid w:val="00145706"/>
  </w:style>
  <w:style w:type="paragraph" w:styleId="Header">
    <w:name w:val="header"/>
    <w:basedOn w:val="Normal"/>
    <w:link w:val="HeaderChar"/>
    <w:uiPriority w:val="99"/>
    <w:unhideWhenUsed/>
    <w:rsid w:val="006A5B53"/>
    <w:pPr>
      <w:tabs>
        <w:tab w:val="center" w:pos="4680"/>
        <w:tab w:val="right" w:pos="9360"/>
      </w:tabs>
    </w:pPr>
  </w:style>
  <w:style w:type="character" w:customStyle="1" w:styleId="HeaderChar">
    <w:name w:val="Header Char"/>
    <w:basedOn w:val="DefaultParagraphFont"/>
    <w:link w:val="Header"/>
    <w:uiPriority w:val="99"/>
    <w:rsid w:val="006A5B53"/>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6A5B53"/>
    <w:pPr>
      <w:tabs>
        <w:tab w:val="center" w:pos="4680"/>
        <w:tab w:val="right" w:pos="9360"/>
      </w:tabs>
    </w:pPr>
  </w:style>
  <w:style w:type="character" w:customStyle="1" w:styleId="FooterChar">
    <w:name w:val="Footer Char"/>
    <w:basedOn w:val="DefaultParagraphFont"/>
    <w:link w:val="Footer"/>
    <w:uiPriority w:val="99"/>
    <w:rsid w:val="006A5B53"/>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428360">
      <w:bodyDiv w:val="1"/>
      <w:marLeft w:val="0"/>
      <w:marRight w:val="0"/>
      <w:marTop w:val="0"/>
      <w:marBottom w:val="0"/>
      <w:divBdr>
        <w:top w:val="none" w:sz="0" w:space="0" w:color="auto"/>
        <w:left w:val="none" w:sz="0" w:space="0" w:color="auto"/>
        <w:bottom w:val="none" w:sz="0" w:space="0" w:color="auto"/>
        <w:right w:val="none" w:sz="0" w:space="0" w:color="auto"/>
      </w:divBdr>
      <w:divsChild>
        <w:div w:id="907764187">
          <w:marLeft w:val="0"/>
          <w:marRight w:val="0"/>
          <w:marTop w:val="0"/>
          <w:marBottom w:val="0"/>
          <w:divBdr>
            <w:top w:val="none" w:sz="0" w:space="0" w:color="auto"/>
            <w:left w:val="none" w:sz="0" w:space="0" w:color="auto"/>
            <w:bottom w:val="none" w:sz="0" w:space="0" w:color="auto"/>
            <w:right w:val="none" w:sz="0" w:space="0" w:color="auto"/>
          </w:divBdr>
        </w:div>
        <w:div w:id="583346659">
          <w:marLeft w:val="0"/>
          <w:marRight w:val="0"/>
          <w:marTop w:val="0"/>
          <w:marBottom w:val="0"/>
          <w:divBdr>
            <w:top w:val="none" w:sz="0" w:space="0" w:color="auto"/>
            <w:left w:val="none" w:sz="0" w:space="0" w:color="auto"/>
            <w:bottom w:val="none" w:sz="0" w:space="0" w:color="auto"/>
            <w:right w:val="none" w:sz="0" w:space="0" w:color="auto"/>
          </w:divBdr>
        </w:div>
        <w:div w:id="207029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4</cp:revision>
  <cp:lastPrinted>2022-02-25T15:53:00Z</cp:lastPrinted>
  <dcterms:created xsi:type="dcterms:W3CDTF">2022-02-25T16:01:00Z</dcterms:created>
  <dcterms:modified xsi:type="dcterms:W3CDTF">2022-02-25T16:03:00Z</dcterms:modified>
</cp:coreProperties>
</file>